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E4A4" w14:textId="77777777" w:rsidR="002B2AC0" w:rsidRPr="00B36995" w:rsidRDefault="00B36995" w:rsidP="008755B6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995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TISKOVÁ ZPRÁVA</w:t>
      </w:r>
    </w:p>
    <w:p w14:paraId="3E145007" w14:textId="77777777" w:rsidR="00963EDB" w:rsidRDefault="00963EDB" w:rsidP="002B2AC0">
      <w:pPr>
        <w:rPr>
          <w:rFonts w:asciiTheme="majorHAnsi" w:hAnsiTheme="majorHAnsi" w:cstheme="majorHAnsi"/>
          <w:b/>
          <w:bCs/>
        </w:rPr>
      </w:pPr>
    </w:p>
    <w:p w14:paraId="2C4EFE7A" w14:textId="77777777" w:rsidR="001E0585" w:rsidRPr="00E93C55" w:rsidRDefault="001E0585" w:rsidP="00E93C55">
      <w:pPr>
        <w:ind w:left="709"/>
        <w:rPr>
          <w:rFonts w:asciiTheme="majorHAnsi" w:hAnsiTheme="majorHAnsi" w:cstheme="majorHAnsi"/>
          <w:b/>
          <w:bCs/>
          <w:sz w:val="40"/>
          <w:szCs w:val="40"/>
        </w:rPr>
      </w:pPr>
      <w:bookmarkStart w:id="0" w:name="_GoBack"/>
      <w:r w:rsidRPr="00E93C55">
        <w:rPr>
          <w:rFonts w:asciiTheme="majorHAnsi" w:hAnsiTheme="majorHAnsi" w:cstheme="majorHAnsi"/>
          <w:b/>
          <w:bCs/>
          <w:sz w:val="40"/>
          <w:szCs w:val="40"/>
        </w:rPr>
        <w:t>Ethanol Energy investuje miliardu do obnovitelných zdrojů</w:t>
      </w:r>
    </w:p>
    <w:bookmarkEnd w:id="0"/>
    <w:p w14:paraId="6D85514E" w14:textId="77777777" w:rsidR="001E0585" w:rsidRDefault="001E0585" w:rsidP="002B2AC0">
      <w:pPr>
        <w:rPr>
          <w:rFonts w:asciiTheme="majorHAnsi" w:hAnsiTheme="majorHAnsi" w:cstheme="majorHAnsi"/>
          <w:b/>
          <w:bCs/>
        </w:rPr>
      </w:pPr>
    </w:p>
    <w:p w14:paraId="2E8D0603" w14:textId="77777777" w:rsidR="00963EDB" w:rsidRPr="000616F9" w:rsidRDefault="002B2AC0" w:rsidP="000616F9">
      <w:pPr>
        <w:rPr>
          <w:b/>
          <w:bCs/>
          <w:sz w:val="26"/>
          <w:szCs w:val="26"/>
        </w:rPr>
      </w:pPr>
      <w:r w:rsidRPr="008755B6">
        <w:rPr>
          <w:rFonts w:asciiTheme="majorHAnsi" w:hAnsiTheme="majorHAnsi" w:cstheme="majorHAnsi"/>
          <w:b/>
          <w:bCs/>
        </w:rPr>
        <w:tab/>
      </w:r>
      <w:r w:rsidR="00963EDB" w:rsidRPr="000616F9">
        <w:rPr>
          <w:b/>
          <w:bCs/>
          <w:sz w:val="26"/>
          <w:szCs w:val="26"/>
        </w:rPr>
        <w:t xml:space="preserve">Praha, </w:t>
      </w:r>
      <w:r w:rsidR="00917FE6">
        <w:rPr>
          <w:b/>
          <w:bCs/>
          <w:sz w:val="26"/>
          <w:szCs w:val="26"/>
        </w:rPr>
        <w:t>3</w:t>
      </w:r>
      <w:r w:rsidR="00963EDB" w:rsidRPr="000616F9">
        <w:rPr>
          <w:b/>
          <w:bCs/>
          <w:sz w:val="26"/>
          <w:szCs w:val="26"/>
        </w:rPr>
        <w:t>. června 2025</w:t>
      </w:r>
    </w:p>
    <w:p w14:paraId="732C717C" w14:textId="77777777" w:rsidR="001E0585" w:rsidRDefault="00963EDB" w:rsidP="000616F9">
      <w:pPr>
        <w:ind w:left="709" w:right="906" w:firstLine="707"/>
        <w:jc w:val="both"/>
        <w:rPr>
          <w:bCs/>
          <w:sz w:val="26"/>
          <w:szCs w:val="26"/>
        </w:rPr>
      </w:pPr>
      <w:r w:rsidRPr="000616F9">
        <w:rPr>
          <w:bCs/>
          <w:sz w:val="26"/>
          <w:szCs w:val="26"/>
        </w:rPr>
        <w:t>Společnost Ethanol Energy a.s.</w:t>
      </w:r>
      <w:r w:rsidR="0027297A" w:rsidRPr="000616F9">
        <w:rPr>
          <w:bCs/>
          <w:sz w:val="26"/>
          <w:szCs w:val="26"/>
        </w:rPr>
        <w:t>, přední výrobce konvenčních i vyspělých biopaliv se sídlem ve Vrdech</w:t>
      </w:r>
      <w:r w:rsidR="00917FE6">
        <w:rPr>
          <w:bCs/>
          <w:sz w:val="26"/>
          <w:szCs w:val="26"/>
        </w:rPr>
        <w:t>,</w:t>
      </w:r>
      <w:r w:rsidR="0027297A" w:rsidRPr="000616F9">
        <w:rPr>
          <w:bCs/>
          <w:sz w:val="26"/>
          <w:szCs w:val="26"/>
        </w:rPr>
        <w:t xml:space="preserve"> </w:t>
      </w:r>
      <w:r w:rsidRPr="000616F9">
        <w:rPr>
          <w:bCs/>
          <w:sz w:val="26"/>
          <w:szCs w:val="26"/>
        </w:rPr>
        <w:t>a VAE CONTROLS, s.r.o.</w:t>
      </w:r>
      <w:r w:rsidR="005E582E" w:rsidRPr="000616F9">
        <w:rPr>
          <w:bCs/>
          <w:sz w:val="26"/>
          <w:szCs w:val="26"/>
        </w:rPr>
        <w:t>,</w:t>
      </w:r>
      <w:r w:rsidRPr="000616F9">
        <w:rPr>
          <w:bCs/>
          <w:sz w:val="26"/>
          <w:szCs w:val="26"/>
        </w:rPr>
        <w:t xml:space="preserve"> </w:t>
      </w:r>
      <w:r w:rsidR="005E582E" w:rsidRPr="000616F9">
        <w:rPr>
          <w:bCs/>
          <w:sz w:val="26"/>
          <w:szCs w:val="26"/>
        </w:rPr>
        <w:t>člen skupiny VCL GROUP</w:t>
      </w:r>
      <w:r w:rsidR="005F1E23">
        <w:rPr>
          <w:bCs/>
          <w:sz w:val="26"/>
          <w:szCs w:val="26"/>
        </w:rPr>
        <w:t>,</w:t>
      </w:r>
      <w:r w:rsidR="006251AE">
        <w:rPr>
          <w:bCs/>
          <w:sz w:val="26"/>
          <w:szCs w:val="26"/>
        </w:rPr>
        <w:t xml:space="preserve"> a.s.,</w:t>
      </w:r>
      <w:r w:rsidRPr="000616F9">
        <w:rPr>
          <w:bCs/>
          <w:sz w:val="26"/>
          <w:szCs w:val="26"/>
        </w:rPr>
        <w:t xml:space="preserve"> </w:t>
      </w:r>
      <w:r w:rsidR="005E582E" w:rsidRPr="000616F9">
        <w:rPr>
          <w:bCs/>
          <w:sz w:val="26"/>
          <w:szCs w:val="26"/>
        </w:rPr>
        <w:t xml:space="preserve">podepsaly </w:t>
      </w:r>
      <w:r w:rsidR="00917FE6">
        <w:rPr>
          <w:bCs/>
          <w:sz w:val="26"/>
          <w:szCs w:val="26"/>
        </w:rPr>
        <w:t xml:space="preserve">v pondělí 2. června 2025 </w:t>
      </w:r>
      <w:r w:rsidR="005F1E23">
        <w:rPr>
          <w:bCs/>
          <w:sz w:val="26"/>
          <w:szCs w:val="26"/>
        </w:rPr>
        <w:t>s</w:t>
      </w:r>
      <w:r w:rsidR="005E582E" w:rsidRPr="000616F9">
        <w:rPr>
          <w:bCs/>
          <w:sz w:val="26"/>
          <w:szCs w:val="26"/>
        </w:rPr>
        <w:t xml:space="preserve">mlouvu o dílo na realizaci projektu </w:t>
      </w:r>
      <w:r w:rsidRPr="000616F9">
        <w:rPr>
          <w:bCs/>
          <w:sz w:val="26"/>
          <w:szCs w:val="26"/>
        </w:rPr>
        <w:t>„Využití energetického potenciálu vedlejších proudů v Ethanol Energy</w:t>
      </w:r>
      <w:r w:rsidR="005F1E23">
        <w:rPr>
          <w:bCs/>
          <w:sz w:val="26"/>
          <w:szCs w:val="26"/>
        </w:rPr>
        <w:t>,</w:t>
      </w:r>
      <w:r w:rsidRPr="000616F9">
        <w:rPr>
          <w:bCs/>
          <w:sz w:val="26"/>
          <w:szCs w:val="26"/>
        </w:rPr>
        <w:t xml:space="preserve"> a.s. (Bioplyn)“</w:t>
      </w:r>
      <w:r w:rsidR="005E582E" w:rsidRPr="000616F9">
        <w:rPr>
          <w:bCs/>
          <w:sz w:val="26"/>
          <w:szCs w:val="26"/>
        </w:rPr>
        <w:t xml:space="preserve">. </w:t>
      </w:r>
      <w:r w:rsidR="00917FE6" w:rsidRPr="000616F9">
        <w:rPr>
          <w:bCs/>
          <w:sz w:val="26"/>
          <w:szCs w:val="26"/>
        </w:rPr>
        <w:t>Investi</w:t>
      </w:r>
      <w:r w:rsidR="00917FE6">
        <w:rPr>
          <w:bCs/>
          <w:sz w:val="26"/>
          <w:szCs w:val="26"/>
        </w:rPr>
        <w:t xml:space="preserve">ce ve výši </w:t>
      </w:r>
      <w:r w:rsidR="00917FE6" w:rsidRPr="000616F9">
        <w:rPr>
          <w:bCs/>
          <w:sz w:val="26"/>
          <w:szCs w:val="26"/>
        </w:rPr>
        <w:t>1 m</w:t>
      </w:r>
      <w:r w:rsidR="00917FE6">
        <w:rPr>
          <w:bCs/>
          <w:sz w:val="26"/>
          <w:szCs w:val="26"/>
        </w:rPr>
        <w:t>i</w:t>
      </w:r>
      <w:r w:rsidR="00917FE6" w:rsidRPr="000616F9">
        <w:rPr>
          <w:bCs/>
          <w:sz w:val="26"/>
          <w:szCs w:val="26"/>
        </w:rPr>
        <w:t>l</w:t>
      </w:r>
      <w:r w:rsidR="00917FE6">
        <w:rPr>
          <w:bCs/>
          <w:sz w:val="26"/>
          <w:szCs w:val="26"/>
        </w:rPr>
        <w:t>iardy</w:t>
      </w:r>
      <w:r w:rsidR="00917FE6" w:rsidRPr="000616F9">
        <w:rPr>
          <w:bCs/>
          <w:sz w:val="26"/>
          <w:szCs w:val="26"/>
        </w:rPr>
        <w:t xml:space="preserve"> </w:t>
      </w:r>
      <w:r w:rsidR="00917FE6">
        <w:rPr>
          <w:bCs/>
          <w:sz w:val="26"/>
          <w:szCs w:val="26"/>
        </w:rPr>
        <w:t>korun</w:t>
      </w:r>
      <w:r w:rsidR="00917FE6" w:rsidRPr="000616F9">
        <w:rPr>
          <w:bCs/>
          <w:sz w:val="26"/>
          <w:szCs w:val="26"/>
        </w:rPr>
        <w:t xml:space="preserve"> umožní nahradit až 65 % spotřeby zemního plynu obnovitelným bioplynem vyrobeným z lehkých </w:t>
      </w:r>
      <w:r w:rsidR="00917FE6" w:rsidRPr="001E0585">
        <w:rPr>
          <w:bCs/>
          <w:sz w:val="26"/>
          <w:szCs w:val="26"/>
        </w:rPr>
        <w:t>výpalků</w:t>
      </w:r>
      <w:r w:rsidR="00917FE6" w:rsidRPr="000616F9">
        <w:rPr>
          <w:bCs/>
          <w:sz w:val="26"/>
          <w:szCs w:val="26"/>
        </w:rPr>
        <w:t xml:space="preserve"> s nízkou sušinou. </w:t>
      </w:r>
      <w:r w:rsidR="00735AF7">
        <w:rPr>
          <w:bCs/>
          <w:sz w:val="26"/>
          <w:szCs w:val="26"/>
        </w:rPr>
        <w:t>Díky tomu se podaří</w:t>
      </w:r>
      <w:r w:rsidR="00917FE6" w:rsidRPr="000616F9">
        <w:rPr>
          <w:bCs/>
          <w:sz w:val="26"/>
          <w:szCs w:val="26"/>
        </w:rPr>
        <w:t xml:space="preserve"> eliminovat je</w:t>
      </w:r>
      <w:r w:rsidR="00735AF7">
        <w:rPr>
          <w:bCs/>
          <w:sz w:val="26"/>
          <w:szCs w:val="26"/>
        </w:rPr>
        <w:t>jic</w:t>
      </w:r>
      <w:r w:rsidR="00917FE6" w:rsidRPr="000616F9">
        <w:rPr>
          <w:bCs/>
          <w:sz w:val="26"/>
          <w:szCs w:val="26"/>
        </w:rPr>
        <w:t>h energeticky náročné zahuštění a sušení</w:t>
      </w:r>
      <w:r w:rsidR="00917FE6">
        <w:rPr>
          <w:bCs/>
          <w:sz w:val="26"/>
          <w:szCs w:val="26"/>
        </w:rPr>
        <w:t>,</w:t>
      </w:r>
      <w:r w:rsidR="00917FE6" w:rsidRPr="000616F9">
        <w:rPr>
          <w:bCs/>
          <w:sz w:val="26"/>
          <w:szCs w:val="26"/>
        </w:rPr>
        <w:t xml:space="preserve"> a sníž</w:t>
      </w:r>
      <w:r w:rsidR="00917FE6">
        <w:rPr>
          <w:bCs/>
          <w:sz w:val="26"/>
          <w:szCs w:val="26"/>
        </w:rPr>
        <w:t>í</w:t>
      </w:r>
      <w:r w:rsidR="00917FE6" w:rsidRPr="000616F9">
        <w:rPr>
          <w:bCs/>
          <w:sz w:val="26"/>
          <w:szCs w:val="26"/>
        </w:rPr>
        <w:t xml:space="preserve"> tak emise skleníkových plynů.</w:t>
      </w:r>
    </w:p>
    <w:p w14:paraId="0B0A9E6E" w14:textId="77777777" w:rsidR="00917FE6" w:rsidRDefault="00917FE6" w:rsidP="000616F9">
      <w:pPr>
        <w:ind w:left="709" w:right="906" w:firstLine="707"/>
        <w:jc w:val="both"/>
        <w:rPr>
          <w:bCs/>
          <w:sz w:val="26"/>
          <w:szCs w:val="26"/>
        </w:rPr>
      </w:pPr>
    </w:p>
    <w:p w14:paraId="316CA985" w14:textId="77777777" w:rsidR="00917FE6" w:rsidRDefault="00917FE6" w:rsidP="00917FE6">
      <w:pPr>
        <w:ind w:left="709" w:right="906" w:firstLine="707"/>
        <w:jc w:val="both"/>
        <w:rPr>
          <w:bCs/>
          <w:i/>
          <w:sz w:val="26"/>
          <w:szCs w:val="26"/>
        </w:rPr>
      </w:pPr>
      <w:r w:rsidRPr="000616F9">
        <w:rPr>
          <w:bCs/>
          <w:sz w:val="26"/>
          <w:szCs w:val="26"/>
        </w:rPr>
        <w:t xml:space="preserve">Richard Zetek výrobně technický ředitel Ethanol Energy: </w:t>
      </w:r>
      <w:r w:rsidRPr="000616F9">
        <w:rPr>
          <w:bCs/>
          <w:i/>
          <w:sz w:val="26"/>
          <w:szCs w:val="26"/>
        </w:rPr>
        <w:t>„V dnešní nelehké a obtížně předvídatelné ekonomické situaci celé EU, postižené vysokými cenami energií a nevyzpytatelnou cenou povolenek EU ETS se nám podařilo po více než třech letech příprav přinést koncept, který by měl naši společnost přenést do dalšího desetiletí</w:t>
      </w:r>
      <w:r>
        <w:rPr>
          <w:bCs/>
          <w:i/>
          <w:sz w:val="26"/>
          <w:szCs w:val="26"/>
        </w:rPr>
        <w:t>.</w:t>
      </w:r>
      <w:r w:rsidRPr="000616F9">
        <w:rPr>
          <w:bCs/>
          <w:i/>
          <w:sz w:val="26"/>
          <w:szCs w:val="26"/>
        </w:rPr>
        <w:t>“</w:t>
      </w:r>
    </w:p>
    <w:p w14:paraId="30B018B4" w14:textId="77777777" w:rsidR="00735AF7" w:rsidRDefault="00735AF7" w:rsidP="00917FE6">
      <w:pPr>
        <w:ind w:left="709" w:right="906" w:firstLine="707"/>
        <w:jc w:val="both"/>
        <w:rPr>
          <w:bCs/>
          <w:i/>
          <w:sz w:val="26"/>
          <w:szCs w:val="26"/>
        </w:rPr>
      </w:pPr>
    </w:p>
    <w:p w14:paraId="6EB06C82" w14:textId="77777777" w:rsidR="00735AF7" w:rsidRPr="000616F9" w:rsidRDefault="00735AF7" w:rsidP="00E93C55">
      <w:pPr>
        <w:ind w:left="709" w:right="906" w:firstLine="707"/>
        <w:jc w:val="both"/>
        <w:rPr>
          <w:bCs/>
          <w:i/>
          <w:sz w:val="26"/>
          <w:szCs w:val="26"/>
        </w:rPr>
      </w:pPr>
      <w:r w:rsidRPr="000616F9">
        <w:rPr>
          <w:bCs/>
          <w:sz w:val="26"/>
          <w:szCs w:val="26"/>
        </w:rPr>
        <w:t>Martin Pecina jednatel společnosti VAE Controls: „</w:t>
      </w:r>
      <w:r w:rsidRPr="000616F9">
        <w:rPr>
          <w:bCs/>
          <w:i/>
          <w:sz w:val="26"/>
          <w:szCs w:val="26"/>
        </w:rPr>
        <w:t>Jsme velmi potěšeni možností předvést naše kompetence z</w:t>
      </w:r>
      <w:r>
        <w:rPr>
          <w:bCs/>
          <w:i/>
          <w:sz w:val="26"/>
          <w:szCs w:val="26"/>
        </w:rPr>
        <w:t> </w:t>
      </w:r>
      <w:r w:rsidRPr="000616F9">
        <w:rPr>
          <w:bCs/>
          <w:i/>
          <w:sz w:val="26"/>
          <w:szCs w:val="26"/>
        </w:rPr>
        <w:t>několika</w:t>
      </w:r>
      <w:r>
        <w:rPr>
          <w:bCs/>
          <w:i/>
          <w:sz w:val="26"/>
          <w:szCs w:val="26"/>
        </w:rPr>
        <w:t xml:space="preserve"> oborů u akce</w:t>
      </w:r>
      <w:r w:rsidRPr="000616F9">
        <w:rPr>
          <w:bCs/>
          <w:i/>
          <w:sz w:val="26"/>
          <w:szCs w:val="26"/>
        </w:rPr>
        <w:t>, kter</w:t>
      </w:r>
      <w:r>
        <w:rPr>
          <w:bCs/>
          <w:i/>
          <w:sz w:val="26"/>
          <w:szCs w:val="26"/>
        </w:rPr>
        <w:t>á</w:t>
      </w:r>
      <w:r w:rsidRPr="000616F9">
        <w:rPr>
          <w:bCs/>
          <w:i/>
          <w:sz w:val="26"/>
          <w:szCs w:val="26"/>
        </w:rPr>
        <w:t xml:space="preserve"> má šanci aspirovat na pozici jednoho z významných dekarbonizačních projektů v ČR.</w:t>
      </w:r>
      <w:r>
        <w:rPr>
          <w:bCs/>
          <w:i/>
          <w:sz w:val="26"/>
          <w:szCs w:val="26"/>
        </w:rPr>
        <w:t>“</w:t>
      </w:r>
      <w:r w:rsidRPr="000616F9">
        <w:rPr>
          <w:bCs/>
          <w:i/>
          <w:sz w:val="26"/>
          <w:szCs w:val="26"/>
        </w:rPr>
        <w:t xml:space="preserve"> </w:t>
      </w:r>
      <w:r w:rsidRPr="000616F9">
        <w:rPr>
          <w:bCs/>
          <w:sz w:val="26"/>
          <w:szCs w:val="26"/>
        </w:rPr>
        <w:t xml:space="preserve"> </w:t>
      </w:r>
    </w:p>
    <w:p w14:paraId="013F9D22" w14:textId="77777777" w:rsidR="00917FE6" w:rsidRDefault="00917FE6" w:rsidP="000616F9">
      <w:pPr>
        <w:ind w:left="709" w:right="906" w:firstLine="707"/>
        <w:jc w:val="both"/>
        <w:rPr>
          <w:bCs/>
          <w:sz w:val="26"/>
          <w:szCs w:val="26"/>
        </w:rPr>
      </w:pPr>
    </w:p>
    <w:p w14:paraId="007BD608" w14:textId="77777777" w:rsidR="000616F9" w:rsidRPr="000616F9" w:rsidRDefault="00613184" w:rsidP="000616F9">
      <w:pPr>
        <w:ind w:left="709" w:right="906" w:firstLine="707"/>
        <w:jc w:val="both"/>
        <w:rPr>
          <w:bCs/>
          <w:i/>
          <w:sz w:val="26"/>
          <w:szCs w:val="26"/>
        </w:rPr>
      </w:pPr>
      <w:r w:rsidRPr="00E93C55">
        <w:rPr>
          <w:bCs/>
          <w:sz w:val="26"/>
          <w:szCs w:val="26"/>
        </w:rPr>
        <w:t>Peter Kostík,</w:t>
      </w:r>
      <w:r w:rsidR="00E93C55" w:rsidRPr="00E93C55">
        <w:rPr>
          <w:bCs/>
          <w:sz w:val="26"/>
          <w:szCs w:val="26"/>
        </w:rPr>
        <w:t xml:space="preserve"> generální ředitel</w:t>
      </w:r>
      <w:r w:rsidRPr="00E93C55">
        <w:rPr>
          <w:bCs/>
          <w:sz w:val="26"/>
          <w:szCs w:val="26"/>
        </w:rPr>
        <w:t xml:space="preserve"> </w:t>
      </w:r>
      <w:r w:rsidR="00E93C55" w:rsidRPr="00E93C55">
        <w:rPr>
          <w:bCs/>
          <w:sz w:val="26"/>
          <w:szCs w:val="26"/>
        </w:rPr>
        <w:t>ENVIEN</w:t>
      </w:r>
      <w:r w:rsidR="0063702B">
        <w:rPr>
          <w:bCs/>
          <w:sz w:val="26"/>
          <w:szCs w:val="26"/>
        </w:rPr>
        <w:t xml:space="preserve"> </w:t>
      </w:r>
      <w:r w:rsidR="00E93C55" w:rsidRPr="00E93C55">
        <w:rPr>
          <w:bCs/>
          <w:sz w:val="26"/>
          <w:szCs w:val="26"/>
        </w:rPr>
        <w:t xml:space="preserve">GROUP, která je  zahraničním akcionářem Ethanol Energy, kde působí jako </w:t>
      </w:r>
      <w:r w:rsidRPr="00E93C55">
        <w:rPr>
          <w:bCs/>
          <w:sz w:val="26"/>
          <w:szCs w:val="26"/>
        </w:rPr>
        <w:t>místopředseda představenstva:</w:t>
      </w:r>
      <w:r w:rsidRPr="000616F9">
        <w:rPr>
          <w:bCs/>
          <w:sz w:val="26"/>
          <w:szCs w:val="26"/>
        </w:rPr>
        <w:t xml:space="preserve"> </w:t>
      </w:r>
      <w:r w:rsidR="005F1E23">
        <w:rPr>
          <w:bCs/>
          <w:sz w:val="26"/>
          <w:szCs w:val="26"/>
        </w:rPr>
        <w:t>„</w:t>
      </w:r>
      <w:r w:rsidRPr="000616F9">
        <w:rPr>
          <w:bCs/>
          <w:i/>
          <w:sz w:val="26"/>
          <w:szCs w:val="26"/>
        </w:rPr>
        <w:t xml:space="preserve">Jsem rád, že vedle našich aktivit na Slovensku, </w:t>
      </w:r>
      <w:r w:rsidR="000616F9" w:rsidRPr="000616F9">
        <w:rPr>
          <w:bCs/>
          <w:i/>
          <w:sz w:val="26"/>
          <w:szCs w:val="26"/>
        </w:rPr>
        <w:t xml:space="preserve">Maďarsku, </w:t>
      </w:r>
      <w:r w:rsidR="009A3F04">
        <w:rPr>
          <w:bCs/>
          <w:i/>
          <w:sz w:val="26"/>
          <w:szCs w:val="26"/>
        </w:rPr>
        <w:t xml:space="preserve">Polsku, </w:t>
      </w:r>
      <w:r w:rsidRPr="000616F9">
        <w:rPr>
          <w:bCs/>
          <w:i/>
          <w:sz w:val="26"/>
          <w:szCs w:val="26"/>
        </w:rPr>
        <w:t xml:space="preserve">Indii, Brazílii </w:t>
      </w:r>
      <w:r w:rsidR="000616F9" w:rsidRPr="000616F9">
        <w:rPr>
          <w:bCs/>
          <w:i/>
          <w:sz w:val="26"/>
          <w:szCs w:val="26"/>
        </w:rPr>
        <w:t xml:space="preserve">a v dalších zemích </w:t>
      </w:r>
      <w:r w:rsidRPr="000616F9">
        <w:rPr>
          <w:bCs/>
          <w:i/>
          <w:sz w:val="26"/>
          <w:szCs w:val="26"/>
        </w:rPr>
        <w:t>jsme i pro naši akvizici v ČR byli schopni najít takov</w:t>
      </w:r>
      <w:r w:rsidR="009A3F04">
        <w:rPr>
          <w:bCs/>
          <w:i/>
          <w:sz w:val="26"/>
          <w:szCs w:val="26"/>
        </w:rPr>
        <w:t>é</w:t>
      </w:r>
      <w:r w:rsidRPr="000616F9">
        <w:rPr>
          <w:bCs/>
          <w:i/>
          <w:sz w:val="26"/>
          <w:szCs w:val="26"/>
        </w:rPr>
        <w:t xml:space="preserve"> </w:t>
      </w:r>
      <w:r w:rsidR="009A3F04">
        <w:rPr>
          <w:bCs/>
          <w:i/>
          <w:sz w:val="26"/>
          <w:szCs w:val="26"/>
        </w:rPr>
        <w:t>řešení</w:t>
      </w:r>
      <w:r w:rsidRPr="000616F9">
        <w:rPr>
          <w:bCs/>
          <w:i/>
          <w:sz w:val="26"/>
          <w:szCs w:val="26"/>
        </w:rPr>
        <w:t xml:space="preserve"> </w:t>
      </w:r>
      <w:r w:rsidR="000616F9" w:rsidRPr="000616F9">
        <w:rPr>
          <w:bCs/>
          <w:i/>
          <w:sz w:val="26"/>
          <w:szCs w:val="26"/>
        </w:rPr>
        <w:t xml:space="preserve">další </w:t>
      </w:r>
      <w:r w:rsidRPr="000616F9">
        <w:rPr>
          <w:bCs/>
          <w:i/>
          <w:sz w:val="26"/>
          <w:szCs w:val="26"/>
        </w:rPr>
        <w:t>ekologizace výroby, kter</w:t>
      </w:r>
      <w:r w:rsidR="009A3F04">
        <w:rPr>
          <w:bCs/>
          <w:i/>
          <w:sz w:val="26"/>
          <w:szCs w:val="26"/>
        </w:rPr>
        <w:t>é</w:t>
      </w:r>
      <w:r w:rsidRPr="000616F9">
        <w:rPr>
          <w:bCs/>
          <w:i/>
          <w:sz w:val="26"/>
          <w:szCs w:val="26"/>
        </w:rPr>
        <w:t xml:space="preserve"> by měl</w:t>
      </w:r>
      <w:r w:rsidR="009A3F04">
        <w:rPr>
          <w:bCs/>
          <w:i/>
          <w:sz w:val="26"/>
          <w:szCs w:val="26"/>
        </w:rPr>
        <w:t>o</w:t>
      </w:r>
      <w:r w:rsidRPr="000616F9">
        <w:rPr>
          <w:bCs/>
          <w:i/>
          <w:sz w:val="26"/>
          <w:szCs w:val="26"/>
        </w:rPr>
        <w:t xml:space="preserve"> udržet konkurenceschopnost našeho podnikání v tomto regionu a alespoň částečně eliminovat současné negativní vlivy </w:t>
      </w:r>
      <w:r w:rsidR="000616F9" w:rsidRPr="000616F9">
        <w:rPr>
          <w:bCs/>
          <w:i/>
          <w:sz w:val="26"/>
          <w:szCs w:val="26"/>
        </w:rPr>
        <w:t xml:space="preserve">evropských opatření, často jdoucích proti dlouhodobé udržitelnosti chemického průmyslu v EU“. </w:t>
      </w:r>
    </w:p>
    <w:p w14:paraId="29CE989F" w14:textId="77777777" w:rsidR="001E0585" w:rsidRDefault="000616F9" w:rsidP="00E93C55">
      <w:pPr>
        <w:ind w:left="709" w:right="906"/>
        <w:jc w:val="both"/>
        <w:rPr>
          <w:bCs/>
          <w:i/>
          <w:sz w:val="26"/>
          <w:szCs w:val="26"/>
        </w:rPr>
      </w:pPr>
      <w:r w:rsidRPr="000616F9">
        <w:rPr>
          <w:bCs/>
          <w:sz w:val="26"/>
          <w:szCs w:val="26"/>
        </w:rPr>
        <w:t xml:space="preserve"> </w:t>
      </w:r>
      <w:r w:rsidR="00613184" w:rsidRPr="000616F9">
        <w:rPr>
          <w:bCs/>
          <w:sz w:val="26"/>
          <w:szCs w:val="26"/>
        </w:rPr>
        <w:t xml:space="preserve">     </w:t>
      </w:r>
      <w:r w:rsidRPr="000616F9">
        <w:rPr>
          <w:bCs/>
          <w:sz w:val="26"/>
          <w:szCs w:val="26"/>
        </w:rPr>
        <w:tab/>
      </w:r>
    </w:p>
    <w:p w14:paraId="75C1D513" w14:textId="77777777" w:rsidR="00EF09CB" w:rsidRDefault="00E93C55" w:rsidP="000616F9">
      <w:pPr>
        <w:ind w:left="709" w:right="906" w:firstLine="707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>První část n</w:t>
      </w:r>
      <w:r w:rsidR="00735AF7" w:rsidRPr="00E93C55">
        <w:rPr>
          <w:bCs/>
          <w:iCs/>
          <w:sz w:val="26"/>
          <w:szCs w:val="26"/>
        </w:rPr>
        <w:t>ov</w:t>
      </w:r>
      <w:r w:rsidR="00EF09CB">
        <w:rPr>
          <w:bCs/>
          <w:iCs/>
          <w:sz w:val="26"/>
          <w:szCs w:val="26"/>
        </w:rPr>
        <w:t>é</w:t>
      </w:r>
      <w:r w:rsidR="00735AF7" w:rsidRPr="00E93C55">
        <w:rPr>
          <w:bCs/>
          <w:iCs/>
          <w:sz w:val="26"/>
          <w:szCs w:val="26"/>
        </w:rPr>
        <w:t xml:space="preserve"> technologie by měla být spuštěna </w:t>
      </w:r>
      <w:r w:rsidRPr="00E93C55">
        <w:rPr>
          <w:bCs/>
          <w:iCs/>
          <w:sz w:val="26"/>
          <w:szCs w:val="26"/>
        </w:rPr>
        <w:t>v </w:t>
      </w:r>
      <w:r w:rsidR="0063702B">
        <w:rPr>
          <w:bCs/>
          <w:iCs/>
          <w:sz w:val="26"/>
          <w:szCs w:val="26"/>
        </w:rPr>
        <w:t>listopadu</w:t>
      </w:r>
      <w:r w:rsidRPr="00E93C55">
        <w:rPr>
          <w:bCs/>
          <w:iCs/>
          <w:sz w:val="26"/>
          <w:szCs w:val="26"/>
        </w:rPr>
        <w:t xml:space="preserve"> 2027</w:t>
      </w:r>
      <w:r>
        <w:rPr>
          <w:bCs/>
          <w:iCs/>
          <w:sz w:val="26"/>
          <w:szCs w:val="26"/>
        </w:rPr>
        <w:t>, navazující provozy o rok později</w:t>
      </w:r>
      <w:r w:rsidR="00735AF7" w:rsidRPr="00E93C55">
        <w:rPr>
          <w:bCs/>
          <w:iCs/>
          <w:sz w:val="26"/>
          <w:szCs w:val="26"/>
        </w:rPr>
        <w:t xml:space="preserve">. </w:t>
      </w:r>
      <w:r w:rsidR="001E0585" w:rsidRPr="00E93C55">
        <w:rPr>
          <w:bCs/>
          <w:i/>
          <w:sz w:val="26"/>
          <w:szCs w:val="26"/>
        </w:rPr>
        <w:t>„</w:t>
      </w:r>
      <w:r w:rsidR="000616F9" w:rsidRPr="00E93C55">
        <w:rPr>
          <w:bCs/>
          <w:i/>
          <w:sz w:val="26"/>
          <w:szCs w:val="26"/>
        </w:rPr>
        <w:t xml:space="preserve">Na </w:t>
      </w:r>
      <w:r w:rsidR="009A3F04" w:rsidRPr="00E93C55">
        <w:rPr>
          <w:bCs/>
          <w:i/>
          <w:sz w:val="26"/>
          <w:szCs w:val="26"/>
        </w:rPr>
        <w:t>realizaci</w:t>
      </w:r>
      <w:r w:rsidR="000616F9" w:rsidRPr="00E93C55">
        <w:rPr>
          <w:bCs/>
          <w:i/>
          <w:sz w:val="26"/>
          <w:szCs w:val="26"/>
        </w:rPr>
        <w:t xml:space="preserve"> začínáme pracovat ihned po podpisu</w:t>
      </w:r>
      <w:r w:rsidR="000616F9" w:rsidRPr="000616F9">
        <w:rPr>
          <w:bCs/>
          <w:i/>
          <w:sz w:val="26"/>
          <w:szCs w:val="26"/>
        </w:rPr>
        <w:t xml:space="preserve"> </w:t>
      </w:r>
      <w:r w:rsidR="001E0585">
        <w:rPr>
          <w:bCs/>
          <w:i/>
          <w:sz w:val="26"/>
          <w:szCs w:val="26"/>
        </w:rPr>
        <w:t>s</w:t>
      </w:r>
      <w:r w:rsidR="000616F9" w:rsidRPr="000616F9">
        <w:rPr>
          <w:bCs/>
          <w:i/>
          <w:sz w:val="26"/>
          <w:szCs w:val="26"/>
        </w:rPr>
        <w:t>mlouvy s ohledem na velmi ambiciózní časový harmonogram</w:t>
      </w:r>
      <w:r w:rsidR="000616F9">
        <w:rPr>
          <w:bCs/>
          <w:sz w:val="26"/>
          <w:szCs w:val="26"/>
        </w:rPr>
        <w:t>,</w:t>
      </w:r>
      <w:r w:rsidR="001E0585">
        <w:rPr>
          <w:bCs/>
          <w:sz w:val="26"/>
          <w:szCs w:val="26"/>
        </w:rPr>
        <w:t>“</w:t>
      </w:r>
      <w:r w:rsidR="000616F9">
        <w:rPr>
          <w:bCs/>
          <w:sz w:val="26"/>
          <w:szCs w:val="26"/>
        </w:rPr>
        <w:t xml:space="preserve"> dodal Edmond </w:t>
      </w:r>
      <w:proofErr w:type="spellStart"/>
      <w:r w:rsidR="000616F9">
        <w:rPr>
          <w:bCs/>
          <w:sz w:val="26"/>
          <w:szCs w:val="26"/>
        </w:rPr>
        <w:t>Seghman</w:t>
      </w:r>
      <w:proofErr w:type="spellEnd"/>
      <w:r w:rsidR="000616F9">
        <w:rPr>
          <w:bCs/>
          <w:sz w:val="26"/>
          <w:szCs w:val="26"/>
        </w:rPr>
        <w:t>, ředitel pro akvizice VAE Controls.</w:t>
      </w:r>
    </w:p>
    <w:p w14:paraId="28182C22" w14:textId="77777777" w:rsidR="00EF09CB" w:rsidRDefault="00EF09CB" w:rsidP="000616F9">
      <w:pPr>
        <w:ind w:left="709" w:right="906" w:firstLine="707"/>
        <w:jc w:val="both"/>
        <w:rPr>
          <w:bCs/>
          <w:sz w:val="26"/>
          <w:szCs w:val="26"/>
        </w:rPr>
      </w:pPr>
    </w:p>
    <w:p w14:paraId="4261D7B6" w14:textId="77777777" w:rsidR="00065463" w:rsidRPr="000616F9" w:rsidRDefault="006251AE" w:rsidP="000616F9">
      <w:pPr>
        <w:ind w:left="709" w:right="906" w:firstLine="70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Tento projekt je spolufinancován ze systému EU pro obchodování s emisemi prostřednictvím Modernizačního fondu.</w:t>
      </w:r>
      <w:r w:rsidR="00065463" w:rsidRPr="000616F9">
        <w:rPr>
          <w:bCs/>
          <w:sz w:val="26"/>
          <w:szCs w:val="26"/>
        </w:rPr>
        <w:t xml:space="preserve"> </w:t>
      </w:r>
    </w:p>
    <w:p w14:paraId="3E9D4645" w14:textId="77777777" w:rsidR="0027297A" w:rsidRDefault="0027297A" w:rsidP="0027297A">
      <w:pPr>
        <w:ind w:left="709" w:right="906"/>
        <w:rPr>
          <w:bCs/>
          <w:sz w:val="26"/>
          <w:szCs w:val="26"/>
        </w:rPr>
      </w:pPr>
    </w:p>
    <w:p w14:paraId="329DA726" w14:textId="77777777" w:rsidR="001E0585" w:rsidRDefault="001E0585" w:rsidP="001E0585">
      <w:pPr>
        <w:ind w:left="709" w:right="90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Konec</w:t>
      </w:r>
    </w:p>
    <w:p w14:paraId="65222DBA" w14:textId="77777777" w:rsidR="001E0585" w:rsidRPr="000616F9" w:rsidRDefault="001E0585" w:rsidP="00E93C55">
      <w:pPr>
        <w:ind w:left="709" w:right="906"/>
        <w:jc w:val="center"/>
        <w:rPr>
          <w:bCs/>
          <w:sz w:val="26"/>
          <w:szCs w:val="26"/>
        </w:rPr>
      </w:pPr>
    </w:p>
    <w:p w14:paraId="6B411900" w14:textId="77777777" w:rsidR="0027297A" w:rsidRPr="000616F9" w:rsidRDefault="0027297A" w:rsidP="0027297A">
      <w:pPr>
        <w:ind w:left="709" w:right="906"/>
        <w:jc w:val="both"/>
        <w:rPr>
          <w:bCs/>
          <w:sz w:val="26"/>
          <w:szCs w:val="26"/>
        </w:rPr>
      </w:pPr>
      <w:r w:rsidRPr="000616F9">
        <w:rPr>
          <w:b/>
          <w:bCs/>
          <w:sz w:val="26"/>
          <w:szCs w:val="26"/>
        </w:rPr>
        <w:t>Ethanol Energy a.s.</w:t>
      </w:r>
      <w:r w:rsidRPr="000616F9">
        <w:rPr>
          <w:bCs/>
          <w:sz w:val="26"/>
          <w:szCs w:val="26"/>
        </w:rPr>
        <w:t xml:space="preserve">  Více </w:t>
      </w:r>
      <w:r w:rsidR="00917FE6">
        <w:rPr>
          <w:bCs/>
          <w:sz w:val="26"/>
          <w:szCs w:val="26"/>
        </w:rPr>
        <w:t>než</w:t>
      </w:r>
      <w:r w:rsidRPr="000616F9">
        <w:rPr>
          <w:bCs/>
          <w:sz w:val="26"/>
          <w:szCs w:val="26"/>
        </w:rPr>
        <w:t xml:space="preserve"> 140 let byla hlavní činností závodu výroba řepného cukru.</w:t>
      </w:r>
      <w:r w:rsidR="000616F9">
        <w:rPr>
          <w:bCs/>
          <w:sz w:val="26"/>
          <w:szCs w:val="26"/>
        </w:rPr>
        <w:t xml:space="preserve"> Od roku</w:t>
      </w:r>
      <w:r w:rsidRPr="000616F9">
        <w:rPr>
          <w:bCs/>
          <w:sz w:val="26"/>
          <w:szCs w:val="26"/>
        </w:rPr>
        <w:t xml:space="preserve"> 2010 je hlavním výrobním programem výroba </w:t>
      </w:r>
      <w:r w:rsidR="000616F9">
        <w:rPr>
          <w:bCs/>
          <w:sz w:val="26"/>
          <w:szCs w:val="26"/>
        </w:rPr>
        <w:t xml:space="preserve">obnovitelného paliva – </w:t>
      </w:r>
      <w:proofErr w:type="spellStart"/>
      <w:r w:rsidR="000616F9">
        <w:rPr>
          <w:bCs/>
          <w:sz w:val="26"/>
          <w:szCs w:val="26"/>
        </w:rPr>
        <w:t>bioethanolu</w:t>
      </w:r>
      <w:proofErr w:type="spellEnd"/>
      <w:r w:rsidRPr="000616F9">
        <w:rPr>
          <w:bCs/>
          <w:sz w:val="26"/>
          <w:szCs w:val="26"/>
        </w:rPr>
        <w:t xml:space="preserve">, který se používá jako </w:t>
      </w:r>
      <w:r w:rsidR="000616F9">
        <w:rPr>
          <w:bCs/>
          <w:sz w:val="26"/>
          <w:szCs w:val="26"/>
        </w:rPr>
        <w:t xml:space="preserve">ekologická náhrada </w:t>
      </w:r>
      <w:r w:rsidRPr="000616F9">
        <w:rPr>
          <w:bCs/>
          <w:sz w:val="26"/>
          <w:szCs w:val="26"/>
        </w:rPr>
        <w:t xml:space="preserve">automobilového benzinu. Ethanol Energy a.s. je </w:t>
      </w:r>
      <w:r w:rsidRPr="000616F9">
        <w:rPr>
          <w:bCs/>
          <w:sz w:val="26"/>
          <w:szCs w:val="26"/>
        </w:rPr>
        <w:lastRenderedPageBreak/>
        <w:t>jediným českým výrobcem kukuřičných lihovarských výpalků, které jsou dodávány jako kvalitní na proteiny bohatá surovina pro výrobu krmných směsí pro hospodářská zvířata.</w:t>
      </w:r>
    </w:p>
    <w:p w14:paraId="3B690C70" w14:textId="77777777" w:rsidR="0027297A" w:rsidRPr="000616F9" w:rsidRDefault="0027297A" w:rsidP="0027297A">
      <w:pPr>
        <w:ind w:left="709" w:right="906"/>
        <w:jc w:val="both"/>
        <w:rPr>
          <w:bCs/>
          <w:sz w:val="26"/>
          <w:szCs w:val="26"/>
        </w:rPr>
      </w:pPr>
    </w:p>
    <w:p w14:paraId="480EECD8" w14:textId="77777777" w:rsidR="0063702B" w:rsidRDefault="0027297A" w:rsidP="009A3F04">
      <w:pPr>
        <w:ind w:left="709" w:right="906"/>
        <w:jc w:val="both"/>
        <w:rPr>
          <w:bCs/>
          <w:sz w:val="26"/>
          <w:szCs w:val="26"/>
        </w:rPr>
      </w:pPr>
      <w:r w:rsidRPr="000616F9">
        <w:rPr>
          <w:b/>
          <w:bCs/>
          <w:sz w:val="26"/>
          <w:szCs w:val="26"/>
        </w:rPr>
        <w:t>VAE CONTROLS, s.r.o</w:t>
      </w:r>
      <w:r w:rsidR="00065463" w:rsidRPr="000616F9">
        <w:rPr>
          <w:b/>
          <w:bCs/>
          <w:sz w:val="26"/>
          <w:szCs w:val="26"/>
        </w:rPr>
        <w:t>.</w:t>
      </w:r>
      <w:r w:rsidR="00917FE6">
        <w:rPr>
          <w:b/>
          <w:bCs/>
          <w:sz w:val="26"/>
          <w:szCs w:val="26"/>
        </w:rPr>
        <w:t>,</w:t>
      </w:r>
      <w:r w:rsidR="00065463" w:rsidRPr="000616F9">
        <w:rPr>
          <w:b/>
          <w:bCs/>
          <w:sz w:val="26"/>
          <w:szCs w:val="26"/>
        </w:rPr>
        <w:t xml:space="preserve"> </w:t>
      </w:r>
      <w:r w:rsidR="00065463" w:rsidRPr="000616F9">
        <w:rPr>
          <w:bCs/>
          <w:sz w:val="26"/>
          <w:szCs w:val="26"/>
        </w:rPr>
        <w:t>je mezinárodní inženýrská a projekční společnost</w:t>
      </w:r>
      <w:r w:rsidR="000616F9">
        <w:rPr>
          <w:bCs/>
          <w:sz w:val="26"/>
          <w:szCs w:val="26"/>
        </w:rPr>
        <w:t>.</w:t>
      </w:r>
      <w:r w:rsidR="00065463" w:rsidRPr="000616F9">
        <w:rPr>
          <w:bCs/>
          <w:sz w:val="26"/>
          <w:szCs w:val="26"/>
        </w:rPr>
        <w:t xml:space="preserve"> Byla založena v roce 1993 a od té doby se zaměřuje zejména na komplexní výstavbu a rekonstrukce terminálů a tankovišť na ropné produkty, řídicí systémy pro vodovodní sítě, úpravny vody a čističky odpadních vod. Působí přímo nebo prostřednictvím našich smluvních partnerů v mnoha zemích Evropy, Asie, Afriky a Ameriky. V roce 2009 se VAE CONTROLS, s.r.o.</w:t>
      </w:r>
      <w:r w:rsidR="00917FE6">
        <w:rPr>
          <w:bCs/>
          <w:sz w:val="26"/>
          <w:szCs w:val="26"/>
        </w:rPr>
        <w:t xml:space="preserve">, </w:t>
      </w:r>
      <w:r w:rsidR="00065463" w:rsidRPr="000616F9">
        <w:rPr>
          <w:bCs/>
          <w:sz w:val="26"/>
          <w:szCs w:val="26"/>
        </w:rPr>
        <w:t xml:space="preserve">transformovala na člena VCL GROUP, a.s. </w:t>
      </w:r>
    </w:p>
    <w:p w14:paraId="7FA0F13B" w14:textId="77777777" w:rsidR="0063702B" w:rsidRDefault="0063702B" w:rsidP="009A3F04">
      <w:pPr>
        <w:ind w:left="709" w:right="906"/>
        <w:jc w:val="both"/>
        <w:rPr>
          <w:bCs/>
          <w:sz w:val="28"/>
          <w:szCs w:val="28"/>
        </w:rPr>
      </w:pPr>
    </w:p>
    <w:p w14:paraId="5C5371AC" w14:textId="77777777" w:rsidR="0063702B" w:rsidRDefault="0063702B" w:rsidP="009A3F04">
      <w:pPr>
        <w:ind w:left="709" w:right="906"/>
        <w:jc w:val="both"/>
        <w:rPr>
          <w:bCs/>
          <w:sz w:val="28"/>
          <w:szCs w:val="28"/>
        </w:rPr>
      </w:pPr>
    </w:p>
    <w:p w14:paraId="083CBC76" w14:textId="77777777" w:rsidR="0063702B" w:rsidRDefault="0063702B" w:rsidP="009A3F04">
      <w:pPr>
        <w:ind w:left="709" w:right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KONTAKTY:</w:t>
      </w:r>
    </w:p>
    <w:p w14:paraId="1D16C0B4" w14:textId="77777777" w:rsidR="0063702B" w:rsidRDefault="0063702B" w:rsidP="009A3F04">
      <w:pPr>
        <w:ind w:left="709" w:right="906"/>
        <w:jc w:val="both"/>
        <w:rPr>
          <w:bCs/>
          <w:sz w:val="28"/>
          <w:szCs w:val="28"/>
        </w:rPr>
      </w:pPr>
    </w:p>
    <w:p w14:paraId="0CEB77F6" w14:textId="77777777" w:rsidR="0063702B" w:rsidRDefault="0063702B" w:rsidP="0063702B">
      <w:pPr>
        <w:ind w:left="709" w:right="906"/>
      </w:pPr>
      <w:r>
        <w:t xml:space="preserve">Za </w:t>
      </w:r>
      <w:r w:rsidRPr="0063702B">
        <w:rPr>
          <w:b/>
          <w:bCs/>
        </w:rPr>
        <w:t>Ethanol Energy</w:t>
      </w:r>
      <w:r>
        <w:t xml:space="preserve">: Pavel Heřmanský, </w:t>
      </w:r>
      <w:hyperlink r:id="rId8" w:history="1">
        <w:r>
          <w:rPr>
            <w:rStyle w:val="Hypertextovodkaz"/>
          </w:rPr>
          <w:t>pavel.hermansky@agrofert.cz</w:t>
        </w:r>
      </w:hyperlink>
      <w:r>
        <w:t xml:space="preserve">  </w:t>
      </w:r>
    </w:p>
    <w:p w14:paraId="4065BF2E" w14:textId="3D5F4DF5" w:rsidR="0063702B" w:rsidRDefault="0063702B" w:rsidP="0063702B">
      <w:pPr>
        <w:ind w:left="709" w:right="906"/>
      </w:pPr>
      <w:r>
        <w:t xml:space="preserve">Za </w:t>
      </w:r>
      <w:r w:rsidRPr="0063702B">
        <w:rPr>
          <w:b/>
          <w:bCs/>
        </w:rPr>
        <w:t>ENVIEN GROUP</w:t>
      </w:r>
      <w:r>
        <w:t xml:space="preserve">: Vincent </w:t>
      </w:r>
      <w:proofErr w:type="spellStart"/>
      <w:r>
        <w:t>Němček</w:t>
      </w:r>
      <w:proofErr w:type="spellEnd"/>
      <w:r>
        <w:t xml:space="preserve">, </w:t>
      </w:r>
      <w:hyperlink r:id="rId9" w:history="1">
        <w:r w:rsidR="00F00671" w:rsidRPr="00F00671">
          <w:rPr>
            <w:rStyle w:val="Hypertextovodkaz"/>
          </w:rPr>
          <w:t>nemcek@enviengroup.eu</w:t>
        </w:r>
      </w:hyperlink>
      <w:r>
        <w:t xml:space="preserve">  </w:t>
      </w:r>
    </w:p>
    <w:p w14:paraId="1A642500" w14:textId="77777777" w:rsidR="0063702B" w:rsidRDefault="0063702B" w:rsidP="0063702B">
      <w:pPr>
        <w:ind w:firstLine="708"/>
      </w:pPr>
      <w:r>
        <w:t xml:space="preserve">Za </w:t>
      </w:r>
      <w:r w:rsidRPr="0063702B">
        <w:rPr>
          <w:b/>
          <w:bCs/>
        </w:rPr>
        <w:t>VAE Controls</w:t>
      </w:r>
      <w:r>
        <w:t xml:space="preserve">: Martin Pecina,  </w:t>
      </w:r>
      <w:hyperlink r:id="rId10" w:history="1">
        <w:r>
          <w:rPr>
            <w:rStyle w:val="Hypertextovodkaz"/>
          </w:rPr>
          <w:t>martin.pecina@vaecontrols.cz</w:t>
        </w:r>
      </w:hyperlink>
    </w:p>
    <w:p w14:paraId="0EEC29F3" w14:textId="77777777" w:rsidR="0063702B" w:rsidRPr="0027297A" w:rsidRDefault="0063702B" w:rsidP="009A3F04">
      <w:pPr>
        <w:ind w:left="709" w:right="906"/>
        <w:jc w:val="both"/>
        <w:rPr>
          <w:bCs/>
          <w:sz w:val="28"/>
          <w:szCs w:val="28"/>
        </w:rPr>
      </w:pPr>
    </w:p>
    <w:p w14:paraId="1512048E" w14:textId="77777777" w:rsidR="00523D43" w:rsidRPr="008755B6" w:rsidRDefault="00523D43" w:rsidP="0063702B">
      <w:pPr>
        <w:ind w:left="709" w:right="906"/>
        <w:jc w:val="both"/>
        <w:rPr>
          <w:rFonts w:asciiTheme="majorHAnsi" w:hAnsiTheme="majorHAnsi" w:cstheme="majorHAnsi"/>
          <w:b/>
          <w:bCs/>
        </w:rPr>
      </w:pPr>
    </w:p>
    <w:sectPr w:rsidR="00523D43" w:rsidRPr="008755B6" w:rsidSect="00185390">
      <w:headerReference w:type="default" r:id="rId11"/>
      <w:footerReference w:type="default" r:id="rId12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AB43" w14:textId="77777777" w:rsidR="00220760" w:rsidRDefault="00220760" w:rsidP="003E12C3">
      <w:r>
        <w:separator/>
      </w:r>
    </w:p>
  </w:endnote>
  <w:endnote w:type="continuationSeparator" w:id="0">
    <w:p w14:paraId="09B7BBFC" w14:textId="77777777" w:rsidR="00220760" w:rsidRDefault="00220760" w:rsidP="003E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D4AA" w14:textId="77777777" w:rsidR="003E12C3" w:rsidRPr="00B277D0" w:rsidRDefault="00EF09CB" w:rsidP="00185390">
    <w:pPr>
      <w:pStyle w:val="Zpat"/>
      <w:spacing w:line="360" w:lineRule="auto"/>
      <w:jc w:val="center"/>
      <w:rPr>
        <w:rFonts w:ascii="Bookman Old Style" w:hAnsi="Bookman Old Style"/>
        <w:b/>
        <w:color w:val="333399"/>
        <w:sz w:val="16"/>
        <w:szCs w:val="16"/>
      </w:rPr>
    </w:pPr>
    <w:r>
      <w:rPr>
        <w:rFonts w:ascii="Bookman Old Style" w:hAnsi="Bookman Old Style"/>
        <w:noProof/>
        <w:color w:val="99CC00"/>
        <w:sz w:val="16"/>
        <w:szCs w:val="16"/>
        <w:lang w:eastAsia="cs-CZ"/>
      </w:rPr>
      <w:drawing>
        <wp:inline distT="0" distB="0" distL="0" distR="0" wp14:anchorId="2684BF05" wp14:editId="4DA0EE1E">
          <wp:extent cx="7056120" cy="575117"/>
          <wp:effectExtent l="0" t="0" r="0" b="0"/>
          <wp:docPr id="2" name="Obrázek 2" descr="C:\Users\HANA~1.SLA\AppData\Local\Temp\Rar$DRa11872.25016.rartemp\ModFond_loga_verti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~1.SLA\AppData\Local\Temp\Rar$DRa11872.25016.rartemp\ModFond_loga_verti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575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B2BB1" w14:textId="77777777" w:rsidR="003E12C3" w:rsidRDefault="003E12C3" w:rsidP="003E12C3">
    <w:pPr>
      <w:pStyle w:val="Zpat"/>
    </w:pPr>
    <w:r w:rsidRPr="00B277D0">
      <w:rPr>
        <w:rFonts w:ascii="Bookman Old Style" w:hAnsi="Bookman Old Style"/>
        <w:color w:val="99CC00"/>
        <w:sz w:val="16"/>
        <w:szCs w:val="16"/>
      </w:rPr>
      <w:tab/>
    </w:r>
    <w:r w:rsidRPr="00B277D0">
      <w:rPr>
        <w:color w:val="99CC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0F4E" w14:textId="77777777" w:rsidR="00220760" w:rsidRDefault="00220760" w:rsidP="003E12C3">
      <w:r>
        <w:separator/>
      </w:r>
    </w:p>
  </w:footnote>
  <w:footnote w:type="continuationSeparator" w:id="0">
    <w:p w14:paraId="5763685A" w14:textId="77777777" w:rsidR="00220760" w:rsidRDefault="00220760" w:rsidP="003E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B231" w14:textId="77777777" w:rsidR="003E12C3" w:rsidRPr="00B26FE3" w:rsidRDefault="002838E1" w:rsidP="0069401C">
    <w:pPr>
      <w:rPr>
        <w:rFonts w:ascii="Calibri" w:hAnsi="Calibri"/>
      </w:rPr>
    </w:pPr>
    <w:r w:rsidRPr="00B26FE3">
      <w:rPr>
        <w:rFonts w:ascii="Calibri" w:hAnsi="Calibr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5540E2C4" wp14:editId="35486361">
          <wp:simplePos x="0" y="0"/>
          <wp:positionH relativeFrom="column">
            <wp:posOffset>100330</wp:posOffset>
          </wp:positionH>
          <wp:positionV relativeFrom="paragraph">
            <wp:posOffset>-103505</wp:posOffset>
          </wp:positionV>
          <wp:extent cx="2425700" cy="391795"/>
          <wp:effectExtent l="0" t="0" r="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3519427A" wp14:editId="25180BAD">
          <wp:simplePos x="0" y="0"/>
          <wp:positionH relativeFrom="column">
            <wp:posOffset>6053455</wp:posOffset>
          </wp:positionH>
          <wp:positionV relativeFrom="paragraph">
            <wp:posOffset>-193040</wp:posOffset>
          </wp:positionV>
          <wp:extent cx="666750" cy="66675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401C">
      <w:rPr>
        <w:rFonts w:ascii="Calibri" w:hAnsi="Calibri"/>
      </w:rPr>
      <w:tab/>
    </w:r>
    <w:r w:rsidR="0069401C">
      <w:rPr>
        <w:rFonts w:ascii="Calibri" w:hAnsi="Calibri"/>
      </w:rPr>
      <w:tab/>
    </w:r>
    <w:r w:rsidR="0069401C">
      <w:rPr>
        <w:rFonts w:ascii="Calibri" w:hAnsi="Calibri"/>
      </w:rPr>
      <w:tab/>
    </w:r>
    <w:r w:rsidR="0069401C">
      <w:rPr>
        <w:rFonts w:ascii="Calibri" w:hAnsi="Calibri"/>
      </w:rPr>
      <w:tab/>
    </w:r>
    <w:r>
      <w:rPr>
        <w:rFonts w:ascii="Calibri" w:hAnsi="Calibri"/>
      </w:rPr>
      <w:t xml:space="preserve">                                                             </w:t>
    </w:r>
    <w:r w:rsidR="0069401C">
      <w:rPr>
        <w:rFonts w:ascii="Calibri" w:hAnsi="Calibri"/>
      </w:rPr>
      <w:tab/>
    </w:r>
    <w:r w:rsidR="0069401C">
      <w:rPr>
        <w:rFonts w:ascii="Calibri" w:hAnsi="Calibri"/>
      </w:rPr>
      <w:tab/>
    </w:r>
  </w:p>
  <w:p w14:paraId="3F9AB1D5" w14:textId="77777777" w:rsidR="00185390" w:rsidRPr="003E12C3" w:rsidRDefault="00185390" w:rsidP="003E12C3">
    <w:pPr>
      <w:jc w:val="center"/>
      <w:rPr>
        <w:rFonts w:ascii="Calibri" w:hAnsi="Calibri" w:cs="Courier New"/>
        <w:b/>
        <w:i/>
        <w:color w:val="99CC00"/>
        <w:sz w:val="20"/>
      </w:rPr>
    </w:pPr>
  </w:p>
  <w:p w14:paraId="2CA4FC6A" w14:textId="77777777" w:rsidR="003E12C3" w:rsidRDefault="003E12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E6D"/>
    <w:multiLevelType w:val="hybridMultilevel"/>
    <w:tmpl w:val="4A7E43D0"/>
    <w:lvl w:ilvl="0" w:tplc="DBA252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4E3E"/>
    <w:multiLevelType w:val="multilevel"/>
    <w:tmpl w:val="8F866952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SB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lowerLetter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5">
      <w:start w:val="1"/>
      <w:numFmt w:val="bullet"/>
      <w:pStyle w:val="KSBH6"/>
      <w:lvlText w:val=""/>
      <w:lvlJc w:val="left"/>
      <w:pPr>
        <w:ind w:left="3240" w:hanging="360"/>
      </w:pPr>
      <w:rPr>
        <w:rFonts w:ascii="Symbol" w:hAnsi="Symbol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66001BF"/>
    <w:multiLevelType w:val="multilevel"/>
    <w:tmpl w:val="4A82E8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D27EDF"/>
    <w:multiLevelType w:val="hybridMultilevel"/>
    <w:tmpl w:val="2F3C7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74E11"/>
    <w:multiLevelType w:val="hybridMultilevel"/>
    <w:tmpl w:val="628CF066"/>
    <w:lvl w:ilvl="0" w:tplc="2A986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9A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41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2B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A7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84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C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20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E8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C3"/>
    <w:rsid w:val="000549F9"/>
    <w:rsid w:val="000616F9"/>
    <w:rsid w:val="00065463"/>
    <w:rsid w:val="001817B0"/>
    <w:rsid w:val="00185390"/>
    <w:rsid w:val="001A56E5"/>
    <w:rsid w:val="001D14D3"/>
    <w:rsid w:val="001E0585"/>
    <w:rsid w:val="00220760"/>
    <w:rsid w:val="0027297A"/>
    <w:rsid w:val="002838E1"/>
    <w:rsid w:val="002B2AC0"/>
    <w:rsid w:val="002D02F5"/>
    <w:rsid w:val="003E12C3"/>
    <w:rsid w:val="003E465B"/>
    <w:rsid w:val="00473CF6"/>
    <w:rsid w:val="00490788"/>
    <w:rsid w:val="00523D43"/>
    <w:rsid w:val="005A4FAB"/>
    <w:rsid w:val="005B4297"/>
    <w:rsid w:val="005E582E"/>
    <w:rsid w:val="005F1E23"/>
    <w:rsid w:val="00613184"/>
    <w:rsid w:val="00621C8C"/>
    <w:rsid w:val="006251AE"/>
    <w:rsid w:val="0063702B"/>
    <w:rsid w:val="0069401C"/>
    <w:rsid w:val="00735AF7"/>
    <w:rsid w:val="0079590C"/>
    <w:rsid w:val="008234FF"/>
    <w:rsid w:val="00854B9F"/>
    <w:rsid w:val="008755B6"/>
    <w:rsid w:val="00917FE6"/>
    <w:rsid w:val="00963EDB"/>
    <w:rsid w:val="009A3F04"/>
    <w:rsid w:val="00A821D6"/>
    <w:rsid w:val="00A9349A"/>
    <w:rsid w:val="00AE0224"/>
    <w:rsid w:val="00B209DF"/>
    <w:rsid w:val="00B36995"/>
    <w:rsid w:val="00B42622"/>
    <w:rsid w:val="00B74F16"/>
    <w:rsid w:val="00C1509E"/>
    <w:rsid w:val="00CF022F"/>
    <w:rsid w:val="00CF26FE"/>
    <w:rsid w:val="00D37BD2"/>
    <w:rsid w:val="00E77D41"/>
    <w:rsid w:val="00E93C55"/>
    <w:rsid w:val="00EF09CB"/>
    <w:rsid w:val="00F00671"/>
    <w:rsid w:val="00F02077"/>
    <w:rsid w:val="00F124AD"/>
    <w:rsid w:val="00FC299E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B5FD"/>
  <w15:chartTrackingRefBased/>
  <w15:docId w15:val="{AA84C917-1F5C-4CAC-8F63-57BF5EA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2"/>
    <w:qFormat/>
    <w:rsid w:val="00AE022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C3"/>
  </w:style>
  <w:style w:type="paragraph" w:styleId="Zpat">
    <w:name w:val="footer"/>
    <w:basedOn w:val="Normln"/>
    <w:link w:val="ZpatChar"/>
    <w:unhideWhenUsed/>
    <w:rsid w:val="003E1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C3"/>
  </w:style>
  <w:style w:type="paragraph" w:styleId="Odstavecseseznamem">
    <w:name w:val="List Paragraph"/>
    <w:basedOn w:val="Normln"/>
    <w:uiPriority w:val="34"/>
    <w:qFormat/>
    <w:rsid w:val="00490788"/>
    <w:pPr>
      <w:ind w:left="708"/>
    </w:pPr>
    <w:rPr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90788"/>
    <w:pPr>
      <w:jc w:val="center"/>
    </w:pPr>
    <w:rPr>
      <w:rFonts w:ascii="Arial" w:hAnsi="Arial" w:cs="Arial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90788"/>
    <w:rPr>
      <w:rFonts w:ascii="Arial" w:eastAsia="Times New Roman" w:hAnsi="Arial" w:cs="Arial"/>
      <w:b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49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90788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paragraph" w:customStyle="1" w:styleId="KSBH1">
    <w:name w:val="KSB H1"/>
    <w:basedOn w:val="Normln"/>
    <w:next w:val="Normln"/>
    <w:qFormat/>
    <w:rsid w:val="00AE0224"/>
    <w:pPr>
      <w:keepNext/>
      <w:numPr>
        <w:numId w:val="4"/>
      </w:numPr>
      <w:suppressAutoHyphens/>
      <w:spacing w:before="240" w:line="260" w:lineRule="atLeast"/>
      <w:outlineLvl w:val="0"/>
    </w:pPr>
    <w:rPr>
      <w:rFonts w:eastAsia="SimSun"/>
      <w:b/>
      <w:caps/>
      <w:kern w:val="28"/>
    </w:rPr>
  </w:style>
  <w:style w:type="paragraph" w:customStyle="1" w:styleId="KSBH2">
    <w:name w:val="KSB H2"/>
    <w:basedOn w:val="Normln"/>
    <w:next w:val="Normln"/>
    <w:qFormat/>
    <w:rsid w:val="00AE0224"/>
    <w:pPr>
      <w:keepNext/>
      <w:numPr>
        <w:ilvl w:val="1"/>
        <w:numId w:val="4"/>
      </w:numPr>
      <w:suppressAutoHyphens/>
      <w:spacing w:before="240" w:line="260" w:lineRule="atLeast"/>
      <w:outlineLvl w:val="1"/>
    </w:pPr>
    <w:rPr>
      <w:rFonts w:eastAsia="SimSun"/>
      <w:b/>
      <w:kern w:val="28"/>
    </w:rPr>
  </w:style>
  <w:style w:type="paragraph" w:customStyle="1" w:styleId="KSBH3">
    <w:name w:val="KSB H3"/>
    <w:basedOn w:val="Normln"/>
    <w:next w:val="Normln"/>
    <w:qFormat/>
    <w:rsid w:val="00AE0224"/>
    <w:pPr>
      <w:numPr>
        <w:ilvl w:val="2"/>
        <w:numId w:val="4"/>
      </w:numPr>
      <w:suppressAutoHyphens/>
      <w:spacing w:before="240" w:line="260" w:lineRule="atLeast"/>
      <w:outlineLvl w:val="2"/>
    </w:pPr>
    <w:rPr>
      <w:rFonts w:eastAsia="SimSun"/>
      <w:kern w:val="28"/>
    </w:rPr>
  </w:style>
  <w:style w:type="paragraph" w:customStyle="1" w:styleId="KSBH4">
    <w:name w:val="KSB H4"/>
    <w:basedOn w:val="Normln"/>
    <w:next w:val="Normln"/>
    <w:qFormat/>
    <w:rsid w:val="00AE0224"/>
    <w:pPr>
      <w:numPr>
        <w:ilvl w:val="3"/>
        <w:numId w:val="4"/>
      </w:numPr>
      <w:suppressAutoHyphens/>
      <w:spacing w:before="240" w:line="260" w:lineRule="atLeast"/>
      <w:outlineLvl w:val="3"/>
    </w:pPr>
    <w:rPr>
      <w:rFonts w:eastAsia="SimSun"/>
      <w:kern w:val="28"/>
    </w:rPr>
  </w:style>
  <w:style w:type="paragraph" w:customStyle="1" w:styleId="KSBH5">
    <w:name w:val="KSB H5"/>
    <w:basedOn w:val="Normln"/>
    <w:next w:val="Normln"/>
    <w:uiPriority w:val="2"/>
    <w:rsid w:val="00AE0224"/>
    <w:pPr>
      <w:numPr>
        <w:ilvl w:val="4"/>
        <w:numId w:val="4"/>
      </w:numPr>
      <w:suppressAutoHyphens/>
      <w:spacing w:before="240" w:line="260" w:lineRule="atLeast"/>
      <w:outlineLvl w:val="4"/>
    </w:pPr>
    <w:rPr>
      <w:rFonts w:eastAsia="SimSun"/>
      <w:kern w:val="28"/>
    </w:rPr>
  </w:style>
  <w:style w:type="paragraph" w:customStyle="1" w:styleId="KSBH6">
    <w:name w:val="KSB H6"/>
    <w:basedOn w:val="Normln"/>
    <w:next w:val="Normln"/>
    <w:uiPriority w:val="2"/>
    <w:rsid w:val="00AE0224"/>
    <w:pPr>
      <w:numPr>
        <w:ilvl w:val="5"/>
        <w:numId w:val="4"/>
      </w:numPr>
      <w:suppressAutoHyphens/>
      <w:spacing w:before="240" w:line="260" w:lineRule="atLeast"/>
      <w:outlineLvl w:val="5"/>
    </w:pPr>
    <w:rPr>
      <w:rFonts w:eastAsia="SimSun"/>
      <w:kern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4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622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6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702B"/>
    <w:rPr>
      <w:color w:val="0563C1"/>
      <w:u w:val="single"/>
    </w:rPr>
  </w:style>
  <w:style w:type="paragraph" w:styleId="Revize">
    <w:name w:val="Revision"/>
    <w:hidden/>
    <w:uiPriority w:val="99"/>
    <w:semiHidden/>
    <w:rsid w:val="00F006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0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ermansky@agrofer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.pecina@vaecontrol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mcek@enviengroup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C867-FAB8-49CB-BF9B-3F8B7A8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Slavikova</dc:creator>
  <cp:keywords/>
  <dc:description/>
  <cp:lastModifiedBy>Anna Kovaříková</cp:lastModifiedBy>
  <cp:revision>2</cp:revision>
  <cp:lastPrinted>2025-06-02T13:09:00Z</cp:lastPrinted>
  <dcterms:created xsi:type="dcterms:W3CDTF">2025-06-03T10:13:00Z</dcterms:created>
  <dcterms:modified xsi:type="dcterms:W3CDTF">2025-06-03T10:13:00Z</dcterms:modified>
</cp:coreProperties>
</file>