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AF" w:rsidRPr="001E5C48" w:rsidRDefault="001E5C48">
      <w:pPr>
        <w:rPr>
          <w:b/>
        </w:rPr>
      </w:pPr>
      <w:r>
        <w:rPr>
          <w:b/>
        </w:rPr>
        <w:t xml:space="preserve">Hospodářský výsledek </w:t>
      </w:r>
      <w:r w:rsidR="00DE4A29">
        <w:rPr>
          <w:b/>
        </w:rPr>
        <w:t>koncernu AGROFERT</w:t>
      </w:r>
      <w:r>
        <w:rPr>
          <w:b/>
        </w:rPr>
        <w:t xml:space="preserve"> vloni zaznamenal mírný pokles</w:t>
      </w:r>
      <w:r w:rsidRPr="001E5C48">
        <w:rPr>
          <w:b/>
        </w:rPr>
        <w:t xml:space="preserve"> </w:t>
      </w:r>
    </w:p>
    <w:p w:rsidR="0055047B" w:rsidRDefault="0055047B" w:rsidP="001E5C48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PRAHA – 2. července 2021</w:t>
      </w:r>
    </w:p>
    <w:p w:rsidR="001E5C48" w:rsidRPr="001E5C48" w:rsidRDefault="001E5C48" w:rsidP="001E5C48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1E5C48">
        <w:rPr>
          <w:rFonts w:asciiTheme="minorHAnsi" w:hAnsiTheme="minorHAnsi"/>
          <w:sz w:val="22"/>
          <w:szCs w:val="22"/>
        </w:rPr>
        <w:t>Koncern AGROFERT sestavuje od roku 2018 svoji konsolidovanou účetní závěrku v souladu s Mezinárodními standardy účetního výkaznictví ve znění přijatém Evropskou unií (IFRS) při aplikaci IFRS 1 (První přijetí Mezinárodních standardů účetního výkaznictví) k 1. lednu 2014.</w:t>
      </w:r>
    </w:p>
    <w:p w:rsidR="001E5C48" w:rsidRPr="001E5C48" w:rsidRDefault="001E5C48" w:rsidP="001E5C48">
      <w:pPr>
        <w:spacing w:after="120" w:line="22" w:lineRule="atLeast"/>
        <w:jc w:val="both"/>
        <w:rPr>
          <w:color w:val="000000" w:themeColor="text1"/>
        </w:rPr>
      </w:pPr>
      <w:r w:rsidRPr="001E5C48">
        <w:rPr>
          <w:color w:val="000000" w:themeColor="text1"/>
        </w:rPr>
        <w:t>Konsolidované tržby za prodej zboží, výrobků, materiálu a služeb byly v roce 2020 vykázány ve výši 160 978 milionů Kč (v r. 2019: 162 035 milionů Kč). Nekonsolidované tržby koncernu dosáhly hodnoty 231 187 milionů Kč (v r. 2019: 233 174 milionů Kč). V porovnání s minulým rokem došlo k celkovému pokle</w:t>
      </w:r>
      <w:r w:rsidR="00CD2CED">
        <w:rPr>
          <w:color w:val="000000" w:themeColor="text1"/>
        </w:rPr>
        <w:t>su konsolidovaných tržeb o 1 057</w:t>
      </w:r>
      <w:r w:rsidRPr="001E5C48">
        <w:rPr>
          <w:color w:val="000000" w:themeColor="text1"/>
        </w:rPr>
        <w:t xml:space="preserve"> milionů Kč, a to zejména vlivem jejich snížení v chemickém segmentu koncernu, který byl částečně kompenzován nárůstem segmentu zemědělského a potravinářského. Nově pořízené společnosti přispěly k obratu roku 2020 pouze nevýznamnou měrou.</w:t>
      </w:r>
    </w:p>
    <w:p w:rsidR="001E5C48" w:rsidRDefault="001E5C48" w:rsidP="001E5C48">
      <w:pPr>
        <w:spacing w:after="120" w:line="22" w:lineRule="atLeast"/>
        <w:jc w:val="both"/>
        <w:rPr>
          <w:color w:val="000000" w:themeColor="text1"/>
        </w:rPr>
      </w:pPr>
      <w:r w:rsidRPr="001E5C48">
        <w:rPr>
          <w:color w:val="000000" w:themeColor="text1"/>
        </w:rPr>
        <w:t xml:space="preserve">Konsolidovaný zisk po zdanění dosáhl 3 760 milionů Kč oproti 4 480 milionům Kč v roce 2019. Hlavním důvodem tohoto zhoršení je zejména dopad pandemie COVID-19 na aktivity koncernu AGROFERT v odvětví mediálních služeb. </w:t>
      </w:r>
    </w:p>
    <w:p w:rsidR="001E5C48" w:rsidRDefault="001E5C48" w:rsidP="001E5C48">
      <w:pPr>
        <w:spacing w:after="120" w:line="22" w:lineRule="atLeast"/>
        <w:jc w:val="both"/>
        <w:rPr>
          <w:color w:val="000000" w:themeColor="text1"/>
        </w:rPr>
      </w:pPr>
      <w:r w:rsidRPr="001E5C48">
        <w:rPr>
          <w:color w:val="000000" w:themeColor="text1"/>
        </w:rPr>
        <w:t xml:space="preserve">Hodnota EBITDA se mírně snížila na 18 102 milionů Kč z předloňských 18 642 milionů Kč. Nově zařazené společnosti se na výsledku hospodaření podílejí pouze nevýznamnou měrou. Hospodářský výsledek před </w:t>
      </w:r>
      <w:r>
        <w:rPr>
          <w:color w:val="000000" w:themeColor="text1"/>
        </w:rPr>
        <w:t>zdaněním činil</w:t>
      </w:r>
      <w:r w:rsidRPr="001E5C48">
        <w:rPr>
          <w:color w:val="000000" w:themeColor="text1"/>
        </w:rPr>
        <w:t xml:space="preserve"> 5 195 milionů Kč.</w:t>
      </w:r>
    </w:p>
    <w:p w:rsidR="001E5C48" w:rsidRDefault="001E5C48" w:rsidP="001E5C48">
      <w:pPr>
        <w:spacing w:after="120" w:line="22" w:lineRule="atLeast"/>
        <w:jc w:val="both"/>
        <w:rPr>
          <w:color w:val="000000" w:themeColor="text1"/>
        </w:rPr>
      </w:pPr>
      <w:r w:rsidRPr="00FF6F5A">
        <w:rPr>
          <w:color w:val="000000" w:themeColor="text1"/>
        </w:rPr>
        <w:t xml:space="preserve">Bilanční suma (netto) poklesla z původních 159 436 milionů Kč na 156 938 milionů Kč, což představuje pokles o 1,57 %, který je způsoben zejména poklesem krátkodobých aktiv ve výši 1 919 milionů Kč. </w:t>
      </w:r>
      <w:r w:rsidRPr="00DF614E">
        <w:t xml:space="preserve">Současně došlo ke snížení zadluženosti koncernu u bank o </w:t>
      </w:r>
      <w:r w:rsidR="004464C0" w:rsidRPr="00DF614E">
        <w:t xml:space="preserve">5 894 </w:t>
      </w:r>
      <w:r w:rsidRPr="00DF614E">
        <w:t xml:space="preserve">milionů Kč na aktuální hodnotu úvěrových závazků ve výši </w:t>
      </w:r>
      <w:r w:rsidR="004464C0" w:rsidRPr="00DF614E">
        <w:t>33 822</w:t>
      </w:r>
      <w:r w:rsidRPr="00DF614E">
        <w:t xml:space="preserve"> milionů K</w:t>
      </w:r>
      <w:r w:rsidR="00DF614E">
        <w:t>č.</w:t>
      </w:r>
    </w:p>
    <w:p w:rsidR="001E5C48" w:rsidRPr="001E5C48" w:rsidRDefault="001E5C48" w:rsidP="001E5C48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1E5C48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Hospodářské výsledky společností koncernu jako celku zaznamenaly oproti předchozímu období dílčí pokles. Objem obchodních aktivit však zůstal víceméně beze změny. </w:t>
      </w:r>
      <w:r w:rsidRPr="001E5C48">
        <w:rPr>
          <w:rFonts w:asciiTheme="minorHAnsi" w:eastAsia="MyriadPro-Light" w:hAnsiTheme="minorHAnsi" w:cs="MyriadPro-Light"/>
          <w:color w:val="000000" w:themeColor="text1"/>
          <w:sz w:val="22"/>
          <w:szCs w:val="22"/>
        </w:rPr>
        <w:t>S ohledem na vykázané výsledky koncernu je možné konstatovat, že společnosti koncernu si i nadále udržují významné postavení v segmentech svého podnikání a jejich podnikatelské aktivity jsou na stabilně dobré úrovni.</w:t>
      </w:r>
    </w:p>
    <w:p w:rsidR="00040F3A" w:rsidRPr="00FF6F5A" w:rsidRDefault="00040F3A" w:rsidP="00040F3A">
      <w:pPr>
        <w:spacing w:after="120" w:line="22" w:lineRule="atLeast"/>
        <w:jc w:val="both"/>
        <w:rPr>
          <w:color w:val="000000" w:themeColor="text1"/>
        </w:rPr>
      </w:pPr>
      <w:r w:rsidRPr="00FF6F5A">
        <w:rPr>
          <w:color w:val="000000" w:themeColor="text1"/>
        </w:rPr>
        <w:t xml:space="preserve">Koncern AGROFERT sdružuje 198 společností ovládaných, 1 společnost </w:t>
      </w:r>
      <w:proofErr w:type="spellStart"/>
      <w:r w:rsidRPr="00FF6F5A">
        <w:rPr>
          <w:color w:val="000000" w:themeColor="text1"/>
        </w:rPr>
        <w:t>spoluovládanou</w:t>
      </w:r>
      <w:proofErr w:type="spellEnd"/>
      <w:r w:rsidRPr="00FF6F5A">
        <w:rPr>
          <w:color w:val="000000" w:themeColor="text1"/>
        </w:rPr>
        <w:t xml:space="preserve"> a 6 společností pod podstatným vlivem. Společnosti koncernu AGROFERT jsou aktivní v oblastech chemie, zemědělství a prvovýroby, potravinářství, lesnictví a dřevařství, pozemních technologií a techniky, logistiky a dopravy, obnovitelných zdrojů a médií. V jednotlivých odvětvích zaujímají společnosti koncernu AGROFERT zásadní postavení a v řadě z nich patří mezi nejvýznamnější.</w:t>
      </w:r>
    </w:p>
    <w:p w:rsidR="001E5C48" w:rsidRDefault="004D435F" w:rsidP="001E5C48">
      <w:pPr>
        <w:spacing w:after="120" w:line="22" w:lineRule="atLeast"/>
        <w:jc w:val="both"/>
        <w:rPr>
          <w:color w:val="000000" w:themeColor="text1"/>
        </w:rPr>
      </w:pPr>
      <w:r w:rsidRPr="005A09B8">
        <w:rPr>
          <w:color w:val="000000" w:themeColor="text1"/>
        </w:rPr>
        <w:t xml:space="preserve">V loňském roce se koncern AGROFERT opět vrátil k vyšší investiční aktivitě a navzdory </w:t>
      </w:r>
      <w:proofErr w:type="spellStart"/>
      <w:r w:rsidRPr="005A09B8">
        <w:rPr>
          <w:color w:val="000000" w:themeColor="text1"/>
        </w:rPr>
        <w:t>koronavirové</w:t>
      </w:r>
      <w:proofErr w:type="spellEnd"/>
      <w:r w:rsidRPr="005A09B8">
        <w:rPr>
          <w:color w:val="000000" w:themeColor="text1"/>
        </w:rPr>
        <w:t xml:space="preserve"> krizi realizoval většinu plánovaných investic, přičemž celková výše investic dosáhla </w:t>
      </w:r>
      <w:r w:rsidR="00DA67B0">
        <w:rPr>
          <w:color w:val="000000" w:themeColor="text1"/>
        </w:rPr>
        <w:t>10 065</w:t>
      </w:r>
      <w:r w:rsidRPr="005A09B8">
        <w:rPr>
          <w:color w:val="000000" w:themeColor="text1"/>
        </w:rPr>
        <w:t xml:space="preserve"> milionů Kč</w:t>
      </w:r>
      <w:r w:rsidR="00424F80" w:rsidRPr="004464C0">
        <w:rPr>
          <w:color w:val="000000" w:themeColor="text1"/>
        </w:rPr>
        <w:t xml:space="preserve"> (bez </w:t>
      </w:r>
      <w:r w:rsidR="00E70B69" w:rsidRPr="004464C0">
        <w:rPr>
          <w:color w:val="000000" w:themeColor="text1"/>
        </w:rPr>
        <w:t>f</w:t>
      </w:r>
      <w:r w:rsidR="00424F80" w:rsidRPr="004464C0">
        <w:rPr>
          <w:color w:val="000000" w:themeColor="text1"/>
        </w:rPr>
        <w:t>inančních investic)</w:t>
      </w:r>
      <w:r w:rsidRPr="004464C0">
        <w:rPr>
          <w:color w:val="000000" w:themeColor="text1"/>
        </w:rPr>
        <w:t>. Loňské investice tedy byly vyšší než odpisy, ale i tak došlo</w:t>
      </w:r>
      <w:r w:rsidR="00C94662">
        <w:rPr>
          <w:color w:val="000000" w:themeColor="text1"/>
        </w:rPr>
        <w:t xml:space="preserve"> k</w:t>
      </w:r>
      <w:r w:rsidRPr="004464C0">
        <w:rPr>
          <w:color w:val="000000" w:themeColor="text1"/>
        </w:rPr>
        <w:t xml:space="preserve"> </w:t>
      </w:r>
      <w:r w:rsidR="00260123" w:rsidRPr="004464C0">
        <w:rPr>
          <w:color w:val="000000" w:themeColor="text1"/>
        </w:rPr>
        <w:t>poklesu celkového zadlužení, jak již bylo uvedeno</w:t>
      </w:r>
      <w:r w:rsidR="00152638" w:rsidRPr="004C62A4">
        <w:rPr>
          <w:color w:val="000000" w:themeColor="text1"/>
        </w:rPr>
        <w:t xml:space="preserve"> výše</w:t>
      </w:r>
      <w:r w:rsidR="00260123" w:rsidRPr="004C62A4">
        <w:rPr>
          <w:color w:val="000000" w:themeColor="text1"/>
        </w:rPr>
        <w:t xml:space="preserve">. Mezi nejvýznamnější investiční akce </w:t>
      </w:r>
      <w:r w:rsidR="00621044" w:rsidRPr="004C62A4">
        <w:rPr>
          <w:color w:val="000000" w:themeColor="text1"/>
        </w:rPr>
        <w:t xml:space="preserve">v roce 2020 </w:t>
      </w:r>
      <w:r w:rsidR="00260123" w:rsidRPr="004C62A4">
        <w:rPr>
          <w:color w:val="000000" w:themeColor="text1"/>
        </w:rPr>
        <w:t>patřil</w:t>
      </w:r>
      <w:r w:rsidR="00621044" w:rsidRPr="004C62A4">
        <w:rPr>
          <w:color w:val="000000" w:themeColor="text1"/>
        </w:rPr>
        <w:t>a</w:t>
      </w:r>
      <w:r w:rsidR="00260123" w:rsidRPr="005A09B8">
        <w:rPr>
          <w:color w:val="000000" w:themeColor="text1"/>
        </w:rPr>
        <w:t xml:space="preserve"> </w:t>
      </w:r>
      <w:r w:rsidR="00E70B69" w:rsidRPr="005A09B8">
        <w:rPr>
          <w:color w:val="000000" w:themeColor="text1"/>
        </w:rPr>
        <w:t>výstavba</w:t>
      </w:r>
      <w:r w:rsidR="00E70B69" w:rsidRPr="00E70B69">
        <w:rPr>
          <w:color w:val="000000" w:themeColor="text1"/>
        </w:rPr>
        <w:t xml:space="preserve"> nové </w:t>
      </w:r>
      <w:proofErr w:type="spellStart"/>
      <w:r w:rsidR="00E70B69" w:rsidRPr="00E70B69">
        <w:rPr>
          <w:color w:val="000000" w:themeColor="text1"/>
        </w:rPr>
        <w:t>porcovny</w:t>
      </w:r>
      <w:proofErr w:type="spellEnd"/>
      <w:r w:rsidR="00FC34E0">
        <w:rPr>
          <w:color w:val="000000" w:themeColor="text1"/>
        </w:rPr>
        <w:t xml:space="preserve"> </w:t>
      </w:r>
      <w:r w:rsidR="00E70B69" w:rsidRPr="00E70B69">
        <w:rPr>
          <w:color w:val="000000" w:themeColor="text1"/>
        </w:rPr>
        <w:t xml:space="preserve">kuřat </w:t>
      </w:r>
      <w:r w:rsidR="00E70B69">
        <w:rPr>
          <w:color w:val="000000" w:themeColor="text1"/>
        </w:rPr>
        <w:t>ve Vodňanech</w:t>
      </w:r>
      <w:r w:rsidR="00E70B69" w:rsidRPr="00E70B69">
        <w:rPr>
          <w:color w:val="000000" w:themeColor="text1"/>
        </w:rPr>
        <w:t>, pokrač</w:t>
      </w:r>
      <w:r w:rsidR="00DF614E">
        <w:rPr>
          <w:color w:val="000000" w:themeColor="text1"/>
        </w:rPr>
        <w:t>ování investice do nového drticího</w:t>
      </w:r>
      <w:r w:rsidR="00E70B69" w:rsidRPr="00E70B69">
        <w:rPr>
          <w:color w:val="000000" w:themeColor="text1"/>
        </w:rPr>
        <w:t xml:space="preserve"> zařízení v maďarské společnosti NT </w:t>
      </w:r>
      <w:proofErr w:type="spellStart"/>
      <w:r w:rsidR="00E70B69" w:rsidRPr="00E70B69">
        <w:rPr>
          <w:color w:val="000000" w:themeColor="text1"/>
        </w:rPr>
        <w:t>Kft</w:t>
      </w:r>
      <w:proofErr w:type="spellEnd"/>
      <w:r w:rsidR="00E70B69" w:rsidRPr="00E70B69">
        <w:rPr>
          <w:color w:val="000000" w:themeColor="text1"/>
        </w:rPr>
        <w:t xml:space="preserve">., </w:t>
      </w:r>
      <w:r w:rsidR="00DF614E">
        <w:rPr>
          <w:color w:val="000000" w:themeColor="text1"/>
        </w:rPr>
        <w:t>dále</w:t>
      </w:r>
      <w:r w:rsidR="00621044">
        <w:rPr>
          <w:color w:val="000000" w:themeColor="text1"/>
        </w:rPr>
        <w:t xml:space="preserve"> stavba skladu na </w:t>
      </w:r>
      <w:proofErr w:type="spellStart"/>
      <w:r w:rsidR="00621044">
        <w:rPr>
          <w:color w:val="000000" w:themeColor="text1"/>
        </w:rPr>
        <w:t>AdBlue</w:t>
      </w:r>
      <w:proofErr w:type="spellEnd"/>
      <w:r w:rsidR="00621044">
        <w:rPr>
          <w:color w:val="000000" w:themeColor="text1"/>
        </w:rPr>
        <w:t xml:space="preserve"> v německé společnosti SKW </w:t>
      </w:r>
      <w:proofErr w:type="spellStart"/>
      <w:r w:rsidR="00621044">
        <w:rPr>
          <w:color w:val="000000" w:themeColor="text1"/>
        </w:rPr>
        <w:t>Piesteritz</w:t>
      </w:r>
      <w:proofErr w:type="spellEnd"/>
      <w:r w:rsidR="00621044">
        <w:rPr>
          <w:color w:val="000000" w:themeColor="text1"/>
        </w:rPr>
        <w:t xml:space="preserve">, </w:t>
      </w:r>
      <w:r w:rsidR="00E70B69" w:rsidRPr="00E70B69">
        <w:rPr>
          <w:color w:val="000000" w:themeColor="text1"/>
        </w:rPr>
        <w:t>další rozvoj výroby plošných dřevěných materiálů v Solnici a zahájení významnějších investic do výroben krmných směsí</w:t>
      </w:r>
      <w:r w:rsidR="004C62A4">
        <w:rPr>
          <w:color w:val="000000" w:themeColor="text1"/>
        </w:rPr>
        <w:t xml:space="preserve"> v Milíně a ve Smiřicích</w:t>
      </w:r>
      <w:r w:rsidR="00E70B69" w:rsidRPr="00E70B69">
        <w:rPr>
          <w:color w:val="000000" w:themeColor="text1"/>
        </w:rPr>
        <w:t>.</w:t>
      </w:r>
      <w:r w:rsidR="00E70B69">
        <w:rPr>
          <w:color w:val="000000" w:themeColor="text1"/>
        </w:rPr>
        <w:t xml:space="preserve"> </w:t>
      </w:r>
      <w:r w:rsidR="00DF614E">
        <w:rPr>
          <w:color w:val="000000" w:themeColor="text1"/>
        </w:rPr>
        <w:t>Vedle těchto</w:t>
      </w:r>
      <w:r w:rsidR="00E70B69">
        <w:rPr>
          <w:color w:val="000000" w:themeColor="text1"/>
        </w:rPr>
        <w:t xml:space="preserve"> akcí byly realizovány</w:t>
      </w:r>
      <w:r w:rsidR="00DF614E">
        <w:rPr>
          <w:color w:val="000000" w:themeColor="text1"/>
        </w:rPr>
        <w:t xml:space="preserve"> ještě</w:t>
      </w:r>
      <w:r w:rsidR="00E70B69">
        <w:rPr>
          <w:color w:val="000000" w:themeColor="text1"/>
        </w:rPr>
        <w:t xml:space="preserve"> stovky dalších </w:t>
      </w:r>
      <w:r w:rsidR="00DF614E">
        <w:rPr>
          <w:color w:val="000000" w:themeColor="text1"/>
        </w:rPr>
        <w:t>investičních</w:t>
      </w:r>
      <w:r w:rsidR="00E70B69">
        <w:rPr>
          <w:color w:val="000000" w:themeColor="text1"/>
        </w:rPr>
        <w:t xml:space="preserve"> akcí</w:t>
      </w:r>
      <w:r w:rsidR="009436A4">
        <w:rPr>
          <w:color w:val="000000" w:themeColor="text1"/>
        </w:rPr>
        <w:t xml:space="preserve"> zejména</w:t>
      </w:r>
      <w:r w:rsidR="00E70B69" w:rsidRPr="00E70B69">
        <w:rPr>
          <w:color w:val="000000" w:themeColor="text1"/>
        </w:rPr>
        <w:t xml:space="preserve"> do rozvoje a obnovy chemických, potravinářských a zemědělských provozů.</w:t>
      </w:r>
    </w:p>
    <w:p w:rsidR="00260123" w:rsidRDefault="00260123" w:rsidP="00DE4A29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F40DA">
        <w:rPr>
          <w:rFonts w:asciiTheme="minorHAnsi" w:hAnsiTheme="minorHAnsi"/>
          <w:sz w:val="22"/>
          <w:szCs w:val="22"/>
        </w:rPr>
        <w:t>Z poh</w:t>
      </w:r>
      <w:r>
        <w:rPr>
          <w:rFonts w:asciiTheme="minorHAnsi" w:hAnsiTheme="minorHAnsi"/>
          <w:sz w:val="22"/>
          <w:szCs w:val="22"/>
        </w:rPr>
        <w:t>ledu nových akvizic byl rok 2020 spíše klidnější, přičemž byly realizovány pouze menší akvizice, a t</w:t>
      </w:r>
      <w:r w:rsidR="00152638">
        <w:rPr>
          <w:rFonts w:asciiTheme="minorHAnsi" w:hAnsiTheme="minorHAnsi"/>
          <w:sz w:val="22"/>
          <w:szCs w:val="22"/>
        </w:rPr>
        <w:t>o zejména koupě dvou společností</w:t>
      </w:r>
      <w:r>
        <w:rPr>
          <w:rFonts w:asciiTheme="minorHAnsi" w:hAnsiTheme="minorHAnsi"/>
          <w:sz w:val="22"/>
          <w:szCs w:val="22"/>
        </w:rPr>
        <w:t xml:space="preserve"> zemědělské prvovýroby. Naopak byl, na základě rozhodnutí ÚOHS, realizován odprodej šesti českých pekáren. Došlo také k odprodeji některých producentů konzumních vajec. </w:t>
      </w:r>
      <w:r w:rsidRPr="000F40DA">
        <w:rPr>
          <w:rFonts w:asciiTheme="minorHAnsi" w:hAnsiTheme="minorHAnsi"/>
          <w:sz w:val="22"/>
          <w:szCs w:val="22"/>
        </w:rPr>
        <w:t xml:space="preserve"> </w:t>
      </w:r>
    </w:p>
    <w:p w:rsidR="00040F3A" w:rsidRPr="000F40DA" w:rsidRDefault="00040F3A" w:rsidP="00DE4A29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F40DA">
        <w:rPr>
          <w:rFonts w:asciiTheme="minorHAnsi" w:hAnsiTheme="minorHAnsi"/>
          <w:sz w:val="22"/>
          <w:szCs w:val="22"/>
        </w:rPr>
        <w:lastRenderedPageBreak/>
        <w:t>Celková výměra obdělávané půdy společnostmi koncernu AGROFERT v tu</w:t>
      </w:r>
      <w:r>
        <w:rPr>
          <w:rFonts w:asciiTheme="minorHAnsi" w:hAnsiTheme="minorHAnsi"/>
          <w:sz w:val="22"/>
          <w:szCs w:val="22"/>
        </w:rPr>
        <w:t xml:space="preserve">zemsku činila v závěru loňského roku </w:t>
      </w:r>
      <w:r w:rsidRPr="00DF614E">
        <w:rPr>
          <w:rFonts w:asciiTheme="minorHAnsi" w:hAnsiTheme="minorHAnsi"/>
          <w:sz w:val="22"/>
          <w:szCs w:val="22"/>
        </w:rPr>
        <w:t>116</w:t>
      </w:r>
      <w:r w:rsidRPr="005A09B8">
        <w:rPr>
          <w:rFonts w:asciiTheme="minorHAnsi" w:hAnsiTheme="minorHAnsi"/>
          <w:sz w:val="22"/>
          <w:szCs w:val="22"/>
        </w:rPr>
        <w:t xml:space="preserve"> tisíc hektarů, přičemž většina pozemků je pronajatá. Na Slovensku společnosti zemědělské prvovýroby obhospodařovaly přes </w:t>
      </w:r>
      <w:r w:rsidRPr="00DF614E">
        <w:rPr>
          <w:rFonts w:asciiTheme="minorHAnsi" w:hAnsiTheme="minorHAnsi"/>
          <w:sz w:val="22"/>
          <w:szCs w:val="22"/>
        </w:rPr>
        <w:t>20</w:t>
      </w:r>
      <w:r w:rsidRPr="005A09B8">
        <w:rPr>
          <w:rFonts w:asciiTheme="minorHAnsi" w:hAnsiTheme="minorHAnsi"/>
          <w:sz w:val="22"/>
          <w:szCs w:val="22"/>
        </w:rPr>
        <w:t xml:space="preserve"> tisíc hektarů půdy.</w:t>
      </w:r>
    </w:p>
    <w:p w:rsidR="0055047B" w:rsidRPr="000F40DA" w:rsidRDefault="00040F3A" w:rsidP="0055047B">
      <w:pPr>
        <w:pStyle w:val="Normlnweb"/>
        <w:rPr>
          <w:rFonts w:asciiTheme="minorHAnsi" w:hAnsiTheme="minorHAnsi"/>
          <w:sz w:val="22"/>
          <w:szCs w:val="22"/>
        </w:rPr>
      </w:pPr>
      <w:r w:rsidRPr="005A09B8">
        <w:rPr>
          <w:rFonts w:asciiTheme="minorHAnsi" w:hAnsiTheme="minorHAnsi"/>
          <w:sz w:val="22"/>
          <w:szCs w:val="22"/>
        </w:rPr>
        <w:t xml:space="preserve">Koncern AGROFERT v roce 2020 zaměstnával </w:t>
      </w:r>
      <w:r w:rsidR="005A09B8" w:rsidRPr="00DF614E">
        <w:rPr>
          <w:rFonts w:asciiTheme="minorHAnsi" w:hAnsiTheme="minorHAnsi"/>
          <w:sz w:val="22"/>
          <w:szCs w:val="22"/>
        </w:rPr>
        <w:t xml:space="preserve">téměř 32 </w:t>
      </w:r>
      <w:r w:rsidR="0055047B" w:rsidRPr="00DF614E">
        <w:rPr>
          <w:rFonts w:asciiTheme="minorHAnsi" w:hAnsiTheme="minorHAnsi"/>
          <w:sz w:val="22"/>
          <w:szCs w:val="22"/>
        </w:rPr>
        <w:t>tisíc pracovníků</w:t>
      </w:r>
      <w:r w:rsidR="0055047B" w:rsidRPr="005A09B8">
        <w:rPr>
          <w:rFonts w:asciiTheme="minorHAnsi" w:hAnsiTheme="minorHAnsi"/>
          <w:sz w:val="22"/>
          <w:szCs w:val="22"/>
        </w:rPr>
        <w:t xml:space="preserve">, přičemž z toho </w:t>
      </w:r>
      <w:r w:rsidR="005A09B8" w:rsidRPr="005A09B8">
        <w:rPr>
          <w:rFonts w:asciiTheme="minorHAnsi" w:hAnsiTheme="minorHAnsi"/>
          <w:sz w:val="22"/>
          <w:szCs w:val="22"/>
        </w:rPr>
        <w:t>necelých</w:t>
      </w:r>
      <w:r w:rsidR="0055047B" w:rsidRPr="005A09B8">
        <w:rPr>
          <w:rFonts w:asciiTheme="minorHAnsi" w:hAnsiTheme="minorHAnsi"/>
          <w:sz w:val="22"/>
          <w:szCs w:val="22"/>
        </w:rPr>
        <w:t xml:space="preserve"> </w:t>
      </w:r>
      <w:r w:rsidR="0055047B" w:rsidRPr="00DF614E">
        <w:rPr>
          <w:rFonts w:asciiTheme="minorHAnsi" w:hAnsiTheme="minorHAnsi"/>
          <w:sz w:val="22"/>
          <w:szCs w:val="22"/>
        </w:rPr>
        <w:t>22 tisíc</w:t>
      </w:r>
      <w:r w:rsidR="00737194">
        <w:rPr>
          <w:rFonts w:asciiTheme="minorHAnsi" w:hAnsiTheme="minorHAnsi"/>
          <w:sz w:val="22"/>
          <w:szCs w:val="22"/>
        </w:rPr>
        <w:t xml:space="preserve"> přímo v České republice.</w:t>
      </w:r>
    </w:p>
    <w:p w:rsidR="0055047B" w:rsidRDefault="0055047B" w:rsidP="0055047B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0F40DA">
        <w:rPr>
          <w:rFonts w:asciiTheme="minorHAnsi" w:hAnsiTheme="minorHAnsi"/>
          <w:sz w:val="22"/>
          <w:szCs w:val="22"/>
        </w:rPr>
        <w:t>AGROFERT pravidelně obsazuje přední příčky v různých firemních žebříčcích.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40DA">
        <w:rPr>
          <w:rFonts w:asciiTheme="minorHAnsi" w:hAnsiTheme="minorHAnsi"/>
          <w:sz w:val="22"/>
          <w:szCs w:val="22"/>
        </w:rPr>
        <w:t>V soutěži Exportér roku AGROFERT obsadil třetí místo. V soutěži Czech TOP 100 je v současnosti oceněn jako čtvrtá nejvýznamnější firma v České republice. Tentýž hodnotitel</w:t>
      </w:r>
      <w:r>
        <w:rPr>
          <w:rFonts w:asciiTheme="minorHAnsi" w:hAnsiTheme="minorHAnsi"/>
          <w:sz w:val="22"/>
          <w:szCs w:val="22"/>
        </w:rPr>
        <w:t xml:space="preserve"> v roce 2020 také udělil vybraným dceřiným společnostem z koncernu titul Hrdina boje s </w:t>
      </w:r>
      <w:proofErr w:type="spellStart"/>
      <w:r>
        <w:rPr>
          <w:rFonts w:asciiTheme="minorHAnsi" w:hAnsiTheme="minorHAnsi"/>
          <w:sz w:val="22"/>
          <w:szCs w:val="22"/>
        </w:rPr>
        <w:t>koronavirem</w:t>
      </w:r>
      <w:proofErr w:type="spellEnd"/>
      <w:r>
        <w:rPr>
          <w:rFonts w:asciiTheme="minorHAnsi" w:hAnsiTheme="minorHAnsi"/>
          <w:sz w:val="22"/>
          <w:szCs w:val="22"/>
        </w:rPr>
        <w:t xml:space="preserve">.  </w:t>
      </w:r>
      <w:r w:rsidRPr="000F40DA">
        <w:rPr>
          <w:rFonts w:asciiTheme="minorHAnsi" w:hAnsiTheme="minorHAnsi"/>
          <w:sz w:val="22"/>
          <w:szCs w:val="22"/>
        </w:rPr>
        <w:t xml:space="preserve"> </w:t>
      </w:r>
    </w:p>
    <w:p w:rsidR="009436A4" w:rsidRDefault="00DE4A29" w:rsidP="006C601F">
      <w:pPr>
        <w:spacing w:after="120" w:line="22" w:lineRule="atLeast"/>
        <w:jc w:val="both"/>
        <w:rPr>
          <w:rFonts w:eastAsia="Times New Roman" w:cs="Times New Roman"/>
          <w:lang w:eastAsia="cs-CZ"/>
        </w:rPr>
      </w:pPr>
      <w:r w:rsidRPr="00DF614E">
        <w:rPr>
          <w:rFonts w:eastAsia="Times New Roman" w:cs="Times New Roman"/>
          <w:lang w:eastAsia="cs-CZ"/>
        </w:rPr>
        <w:t>V roce 2021 očekáváme udržení stabilní ekonomické výkonnosti koncernu AGROFERT, a to i navzdory pokračujícím omezením a tržním vlivům způsobených</w:t>
      </w:r>
      <w:r w:rsidR="00C77985" w:rsidRPr="00DF614E">
        <w:rPr>
          <w:rFonts w:eastAsia="Times New Roman" w:cs="Times New Roman"/>
          <w:lang w:eastAsia="cs-CZ"/>
        </w:rPr>
        <w:t xml:space="preserve"> pandemií</w:t>
      </w:r>
      <w:r w:rsidRPr="00DF614E">
        <w:rPr>
          <w:rFonts w:eastAsia="Times New Roman" w:cs="Times New Roman"/>
          <w:lang w:eastAsia="cs-CZ"/>
        </w:rPr>
        <w:t xml:space="preserve"> COVID-19. </w:t>
      </w:r>
      <w:r w:rsidR="006C601F" w:rsidRPr="00DF614E">
        <w:rPr>
          <w:rFonts w:eastAsia="Times New Roman" w:cs="Times New Roman"/>
          <w:lang w:eastAsia="cs-CZ"/>
        </w:rPr>
        <w:t xml:space="preserve">Mezi nejvýznamnější investiční akce, které proběhnou v roce 2021, patří především dokončení výstavby nové </w:t>
      </w:r>
      <w:proofErr w:type="spellStart"/>
      <w:r w:rsidR="006C601F" w:rsidRPr="00DF614E">
        <w:rPr>
          <w:rFonts w:eastAsia="Times New Roman" w:cs="Times New Roman"/>
          <w:lang w:eastAsia="cs-CZ"/>
        </w:rPr>
        <w:t>porcovny</w:t>
      </w:r>
      <w:proofErr w:type="spellEnd"/>
      <w:r w:rsidR="006C601F" w:rsidRPr="00DF614E">
        <w:rPr>
          <w:rFonts w:eastAsia="Times New Roman" w:cs="Times New Roman"/>
          <w:lang w:eastAsia="cs-CZ"/>
        </w:rPr>
        <w:t xml:space="preserve"> kuřat</w:t>
      </w:r>
      <w:r w:rsidR="006C601F">
        <w:rPr>
          <w:rFonts w:eastAsia="Times New Roman" w:cs="Times New Roman"/>
          <w:lang w:eastAsia="cs-CZ"/>
        </w:rPr>
        <w:t xml:space="preserve"> </w:t>
      </w:r>
      <w:r w:rsidR="006C601F" w:rsidRPr="00DF614E">
        <w:rPr>
          <w:rFonts w:eastAsia="Times New Roman" w:cs="Times New Roman"/>
          <w:lang w:eastAsia="cs-CZ"/>
        </w:rPr>
        <w:t>ve Vodňanech a modernizace porcování kuřat v Modřicích ve společnosti Vodňanská drůbež, dále zahájení třetí etapy ekologizace energetického zdroje společnosti Synthesia, výstavba nových odchovných hal na farmě Bílov, investice do rozšíření chovu mléčného skotu v Petrovicích, rekonstrukce kravína v Nepolisech, pokračování rozvoje výroby plošných dřevěných materiálů v Solnici a realizace významnějších investic do výroben krmných směsí.</w:t>
      </w:r>
      <w:r w:rsidR="006C601F">
        <w:rPr>
          <w:rFonts w:eastAsia="Times New Roman" w:cs="Times New Roman"/>
          <w:lang w:eastAsia="cs-CZ"/>
        </w:rPr>
        <w:t xml:space="preserve"> </w:t>
      </w:r>
    </w:p>
    <w:p w:rsidR="00DE4A29" w:rsidRDefault="00DE4A29" w:rsidP="006C601F">
      <w:pPr>
        <w:spacing w:after="120" w:line="22" w:lineRule="atLeast"/>
        <w:jc w:val="both"/>
        <w:rPr>
          <w:rFonts w:ascii="Calibri" w:eastAsia="Calibri" w:hAnsi="Calibri" w:cs="Times New Roman"/>
          <w:color w:val="000000" w:themeColor="text1"/>
        </w:rPr>
      </w:pPr>
      <w:r w:rsidRPr="00FF6F5A">
        <w:rPr>
          <w:rFonts w:ascii="Calibri" w:eastAsia="Calibri" w:hAnsi="Calibri" w:cs="Times New Roman"/>
          <w:color w:val="000000" w:themeColor="text1"/>
        </w:rPr>
        <w:t>Koncern AGROFERT bude i v roce 2021 pokračovat v naplňování svých strategických priorit, k nimž patří plnění obchodních cílů, péče o zaměstnance a jej</w:t>
      </w:r>
      <w:r w:rsidR="00C77985">
        <w:rPr>
          <w:rFonts w:ascii="Calibri" w:eastAsia="Calibri" w:hAnsi="Calibri" w:cs="Times New Roman"/>
          <w:color w:val="000000" w:themeColor="text1"/>
        </w:rPr>
        <w:t>ich rozvoj či péče o životní prostředí</w:t>
      </w:r>
      <w:r w:rsidRPr="00FF6F5A">
        <w:rPr>
          <w:rFonts w:ascii="Calibri" w:eastAsia="Calibri" w:hAnsi="Calibri" w:cs="Times New Roman"/>
          <w:color w:val="000000" w:themeColor="text1"/>
        </w:rPr>
        <w:t>.</w:t>
      </w:r>
      <w:r w:rsidR="006C601F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09566B" w:rsidRDefault="0009566B" w:rsidP="006C601F">
      <w:pPr>
        <w:spacing w:after="120" w:line="22" w:lineRule="atLeast"/>
        <w:jc w:val="both"/>
        <w:rPr>
          <w:rFonts w:ascii="Calibri" w:eastAsia="Calibri" w:hAnsi="Calibri" w:cs="Times New Roman"/>
          <w:color w:val="000000" w:themeColor="text1"/>
        </w:rPr>
      </w:pPr>
    </w:p>
    <w:p w:rsidR="0009566B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</w:p>
    <w:p w:rsidR="0009566B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Karel Hanzelka</w:t>
      </w:r>
    </w:p>
    <w:p w:rsidR="0009566B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tiskový mluvčí</w:t>
      </w:r>
    </w:p>
    <w:p w:rsidR="0009566B" w:rsidRPr="00FF6F5A" w:rsidRDefault="0009566B" w:rsidP="0009566B">
      <w:pPr>
        <w:spacing w:after="0" w:line="22" w:lineRule="atLeast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AGROFERT, a. s.</w:t>
      </w:r>
    </w:p>
    <w:p w:rsidR="0055047B" w:rsidRPr="001E5C48" w:rsidRDefault="0055047B" w:rsidP="001E5C48">
      <w:pPr>
        <w:spacing w:after="120" w:line="22" w:lineRule="atLeast"/>
        <w:jc w:val="both"/>
        <w:rPr>
          <w:color w:val="000000" w:themeColor="text1"/>
        </w:rPr>
      </w:pPr>
    </w:p>
    <w:p w:rsidR="001E5C48" w:rsidRPr="00FF6F5A" w:rsidRDefault="001E5C48" w:rsidP="001E5C48">
      <w:pPr>
        <w:spacing w:after="120" w:line="22" w:lineRule="atLeast"/>
        <w:jc w:val="both"/>
        <w:rPr>
          <w:color w:val="000000" w:themeColor="text1"/>
        </w:rPr>
      </w:pPr>
    </w:p>
    <w:p w:rsidR="001E5C48" w:rsidRPr="00FF6F5A" w:rsidRDefault="001E5C48" w:rsidP="001E5C48">
      <w:pPr>
        <w:autoSpaceDE w:val="0"/>
        <w:autoSpaceDN w:val="0"/>
        <w:adjustRightInd w:val="0"/>
        <w:spacing w:after="120" w:line="22" w:lineRule="atLeast"/>
        <w:jc w:val="both"/>
        <w:rPr>
          <w:rFonts w:eastAsia="MyriadPro-Light" w:cs="MyriadPro-Light"/>
          <w:color w:val="000000" w:themeColor="text1"/>
        </w:rPr>
      </w:pPr>
    </w:p>
    <w:p w:rsidR="001E5C48" w:rsidRDefault="001E5C48"/>
    <w:sectPr w:rsidR="001E5C48" w:rsidSect="005E2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64" w:rsidRDefault="00007164" w:rsidP="005E2150">
      <w:pPr>
        <w:spacing w:after="0" w:line="240" w:lineRule="auto"/>
      </w:pPr>
      <w:r>
        <w:separator/>
      </w:r>
    </w:p>
  </w:endnote>
  <w:endnote w:type="continuationSeparator" w:id="0">
    <w:p w:rsidR="00007164" w:rsidRDefault="00007164" w:rsidP="005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50" w:rsidRPr="005E2150" w:rsidRDefault="005E2150" w:rsidP="005E2150">
    <w:pPr>
      <w:spacing w:after="20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30815F" wp14:editId="59FF1F3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266825" cy="6477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editId="11FB55CE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3" name="Obrázek 3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3C5AB37C">
          <wp:simplePos x="0" y="0"/>
          <wp:positionH relativeFrom="column">
            <wp:posOffset>819785</wp:posOffset>
          </wp:positionH>
          <wp:positionV relativeFrom="paragraph">
            <wp:posOffset>10000615</wp:posOffset>
          </wp:positionV>
          <wp:extent cx="1253490" cy="633730"/>
          <wp:effectExtent l="0" t="0" r="3810" b="0"/>
          <wp:wrapNone/>
          <wp:docPr id="2" name="Obrázek 2" descr="ag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f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64" w:rsidRDefault="00007164" w:rsidP="005E2150">
      <w:pPr>
        <w:spacing w:after="0" w:line="240" w:lineRule="auto"/>
      </w:pPr>
      <w:r>
        <w:separator/>
      </w:r>
    </w:p>
  </w:footnote>
  <w:footnote w:type="continuationSeparator" w:id="0">
    <w:p w:rsidR="00007164" w:rsidRDefault="00007164" w:rsidP="005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Pr="004208F2" w:rsidRDefault="005E2150" w:rsidP="005E2150">
    <w:pPr>
      <w:pStyle w:val="Zhlav"/>
      <w:rPr>
        <w:rFonts w:ascii="Arial" w:hAnsi="Arial" w:cs="Arial"/>
        <w:sz w:val="24"/>
        <w:szCs w:val="24"/>
      </w:rPr>
    </w:pPr>
    <w:r>
      <w:rPr>
        <w:rFonts w:ascii="Calibri" w:hAnsi="Calibri"/>
        <w:b/>
        <w:noProof/>
        <w:sz w:val="18"/>
        <w:szCs w:val="18"/>
      </w:rPr>
      <w:drawing>
        <wp:inline distT="0" distB="0" distL="0" distR="0" wp14:anchorId="146A0E5E" wp14:editId="3548311C">
          <wp:extent cx="1676400" cy="266700"/>
          <wp:effectExtent l="0" t="0" r="0" b="0"/>
          <wp:docPr id="1" name="Obrázek 1" descr="Agrof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f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TISKOVÁ </w:t>
    </w:r>
    <w:r>
      <w:rPr>
        <w:rFonts w:ascii="Arial" w:hAnsi="Arial" w:cs="Arial"/>
        <w:sz w:val="24"/>
        <w:szCs w:val="24"/>
      </w:rPr>
      <w:t>ZPRÁVA</w:t>
    </w:r>
    <w:bookmarkStart w:id="0" w:name="_GoBack"/>
    <w:bookmarkEnd w:id="0"/>
  </w:p>
  <w:p w:rsidR="005E2150" w:rsidRPr="005E2150" w:rsidRDefault="005E2150" w:rsidP="005E21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F2" w:rsidRDefault="004208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8"/>
    <w:rsid w:val="00006220"/>
    <w:rsid w:val="00007164"/>
    <w:rsid w:val="00040F3A"/>
    <w:rsid w:val="00053A1C"/>
    <w:rsid w:val="0009566B"/>
    <w:rsid w:val="00152638"/>
    <w:rsid w:val="00197532"/>
    <w:rsid w:val="001E443A"/>
    <w:rsid w:val="001E5C48"/>
    <w:rsid w:val="00260123"/>
    <w:rsid w:val="004052C6"/>
    <w:rsid w:val="004208F2"/>
    <w:rsid w:val="00424F80"/>
    <w:rsid w:val="004464C0"/>
    <w:rsid w:val="004C62A4"/>
    <w:rsid w:val="004D435F"/>
    <w:rsid w:val="0055047B"/>
    <w:rsid w:val="00565AC9"/>
    <w:rsid w:val="005A09B8"/>
    <w:rsid w:val="005C0CD6"/>
    <w:rsid w:val="005E2150"/>
    <w:rsid w:val="00621044"/>
    <w:rsid w:val="00692AFD"/>
    <w:rsid w:val="006C601F"/>
    <w:rsid w:val="00737194"/>
    <w:rsid w:val="00744877"/>
    <w:rsid w:val="00800F45"/>
    <w:rsid w:val="009436A4"/>
    <w:rsid w:val="009E2FEE"/>
    <w:rsid w:val="00B77CD4"/>
    <w:rsid w:val="00C77985"/>
    <w:rsid w:val="00C94662"/>
    <w:rsid w:val="00CD2CED"/>
    <w:rsid w:val="00DA67B0"/>
    <w:rsid w:val="00DE4A29"/>
    <w:rsid w:val="00DF614E"/>
    <w:rsid w:val="00E34F7B"/>
    <w:rsid w:val="00E70B69"/>
    <w:rsid w:val="00F71964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5870"/>
  <w15:chartTrackingRefBased/>
  <w15:docId w15:val="{ED76B413-8D66-4B4C-A0CB-67D84AD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A0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0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9B8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50"/>
  </w:style>
  <w:style w:type="paragraph" w:styleId="Zpat">
    <w:name w:val="footer"/>
    <w:basedOn w:val="Normln"/>
    <w:link w:val="ZpatChar"/>
    <w:uiPriority w:val="99"/>
    <w:unhideWhenUsed/>
    <w:rsid w:val="005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50"/>
  </w:style>
  <w:style w:type="character" w:styleId="Hypertextovodkaz">
    <w:name w:val="Hyperlink"/>
    <w:rsid w:val="005E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Anna Kovaříková</cp:lastModifiedBy>
  <cp:revision>3</cp:revision>
  <cp:lastPrinted>2021-07-01T07:53:00Z</cp:lastPrinted>
  <dcterms:created xsi:type="dcterms:W3CDTF">2021-07-01T09:52:00Z</dcterms:created>
  <dcterms:modified xsi:type="dcterms:W3CDTF">2021-07-01T09:53:00Z</dcterms:modified>
</cp:coreProperties>
</file>