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744" w:rsidRPr="005A7744" w:rsidRDefault="005A7744" w:rsidP="005A774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bookmarkStart w:id="0" w:name="_GoBack"/>
      <w:r w:rsidRPr="005A774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Vodňanské kuře spouští reklamní kampaň – v hlavních rolích Jaromír Jágr a Andrej </w:t>
      </w:r>
      <w:proofErr w:type="spellStart"/>
      <w:r w:rsidRPr="005A774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Babiš</w:t>
      </w:r>
      <w:proofErr w:type="spellEnd"/>
    </w:p>
    <w:bookmarkEnd w:id="0"/>
    <w:p w:rsidR="005A7744" w:rsidRPr="005A7744" w:rsidRDefault="005A7744" w:rsidP="005A77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A774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AKTUALIZOVÁNO: Společnost Vodňanská drůbež zahajuje od října rozsáhlou podzimní reklamní kampaň. Jejím cílem je posílit image výrobků a zdůraznit zákazníkům český původ kuřat produkovaných pod značkou Vodňanské kuře. Tvůrci kampaně vsadili na známé tváře a humor.</w:t>
      </w:r>
    </w:p>
    <w:p w:rsidR="005A7744" w:rsidRPr="005A7744" w:rsidRDefault="005A7744" w:rsidP="005A77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A77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Před objektivem kamery se potkaly dvě výrazné osobnosti. Legendární hokejista Jaromír Jágr v roli zákazníka a majitel potravinářské skupiny Agrofert Andrej </w:t>
      </w:r>
      <w:proofErr w:type="spellStart"/>
      <w:r w:rsidRPr="005A7744">
        <w:rPr>
          <w:rFonts w:ascii="Times New Roman" w:eastAsia="Times New Roman" w:hAnsi="Times New Roman" w:cs="Times New Roman"/>
          <w:sz w:val="24"/>
          <w:szCs w:val="24"/>
          <w:lang w:eastAsia="cs-CZ"/>
        </w:rPr>
        <w:t>Babiš</w:t>
      </w:r>
      <w:proofErr w:type="spellEnd"/>
      <w:r w:rsidRPr="005A77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poněkud nezvyklé roli prodavače grilovaných kuřat ve stánku. „Teda, to je nejlepší křídlo, jaké jsem kdy měl,“ pochvaluje si v reklamě grilované kuře z Vodňan zákazník Jaromír Jágr. „Tak určitě,“ paroduje prodavač Andrej </w:t>
      </w:r>
      <w:proofErr w:type="spellStart"/>
      <w:r w:rsidRPr="005A7744">
        <w:rPr>
          <w:rFonts w:ascii="Times New Roman" w:eastAsia="Times New Roman" w:hAnsi="Times New Roman" w:cs="Times New Roman"/>
          <w:sz w:val="24"/>
          <w:szCs w:val="24"/>
          <w:lang w:eastAsia="cs-CZ"/>
        </w:rPr>
        <w:t>Babiš</w:t>
      </w:r>
      <w:proofErr w:type="spellEnd"/>
      <w:r w:rsidRPr="005A77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často užívanou frázi sportovců při rozhovorech s novináři.</w:t>
      </w:r>
    </w:p>
    <w:p w:rsidR="005A7744" w:rsidRPr="005A7744" w:rsidRDefault="005A7744" w:rsidP="005A77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A77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Kampaň připravila agentura </w:t>
      </w:r>
      <w:proofErr w:type="spellStart"/>
      <w:r w:rsidRPr="005A7744">
        <w:rPr>
          <w:rFonts w:ascii="Times New Roman" w:eastAsia="Times New Roman" w:hAnsi="Times New Roman" w:cs="Times New Roman"/>
          <w:sz w:val="24"/>
          <w:szCs w:val="24"/>
          <w:lang w:eastAsia="cs-CZ"/>
        </w:rPr>
        <w:t>Saatchi</w:t>
      </w:r>
      <w:proofErr w:type="spellEnd"/>
      <w:r w:rsidRPr="005A77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&amp; </w:t>
      </w:r>
      <w:proofErr w:type="spellStart"/>
      <w:r w:rsidRPr="005A7744">
        <w:rPr>
          <w:rFonts w:ascii="Times New Roman" w:eastAsia="Times New Roman" w:hAnsi="Times New Roman" w:cs="Times New Roman"/>
          <w:sz w:val="24"/>
          <w:szCs w:val="24"/>
          <w:lang w:eastAsia="cs-CZ"/>
        </w:rPr>
        <w:t>Saatchi</w:t>
      </w:r>
      <w:proofErr w:type="spellEnd"/>
      <w:r w:rsidRPr="005A7744">
        <w:rPr>
          <w:rFonts w:ascii="Times New Roman" w:eastAsia="Times New Roman" w:hAnsi="Times New Roman" w:cs="Times New Roman"/>
          <w:sz w:val="24"/>
          <w:szCs w:val="24"/>
          <w:lang w:eastAsia="cs-CZ"/>
        </w:rPr>
        <w:t>. Režisérem reklamních spotů je Petr Němeček. Reklama se natáčela během letních prázdnin před zimním stadionem v Kladně, kde byla zaparkována autentická pojízdná prodejna grilovaných kuřat. Výsledkem je třicetivteřinový televizní spot a desetivteřinový sponzorský vzkaz. Reklamu na Vodňanské kuře budou moci diváci zhlédnout v televizi v říjnu a v listopadu. Kampaň se částečně objeví také v tištěných médiích a na internetu.   </w:t>
      </w:r>
    </w:p>
    <w:p w:rsidR="005A7744" w:rsidRPr="005A7744" w:rsidRDefault="005A7744" w:rsidP="005A77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A77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Společnost Vodňanská drůbež je součástí skupiny Agrofert. Historie firmy sahá do roku 1965. Dnes zaměstnává 1500 lidí a je největším zpracovatelem kuřat v České republice. Ve třech výrobních závodech na území České republiky ročně zpracuje 60 milionů kuřat, která pocházejí výhradně z českých chovů. Společnost nedováží žádná kuřata ze zahraničí. Nedávno Vodňanská drůbež přišla s inovativním projektem Kuře s rodokmenem. Každé kuře má na obalu své „rodné číslo“. Zákazník po zadání tohoto čísla může na webových stránkách </w:t>
      </w:r>
      <w:hyperlink r:id="rId5" w:tgtFrame="_blank" w:history="1">
        <w:r w:rsidRPr="005A774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cs-CZ"/>
          </w:rPr>
          <w:t>www.kuresrodokmenem.cz</w:t>
        </w:r>
      </w:hyperlink>
      <w:r w:rsidRPr="005A77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dohledat původ kuřete – z které české farmy kuře pochází, čím bylo krmeno a kdy bylo poraženo. Zatím poslední rozsáhlou televizní reklamní kampaň realizovala společnost Vodňanská drůbež na přelomu let 2004 a 2005.</w:t>
      </w:r>
    </w:p>
    <w:p w:rsidR="003E0298" w:rsidRDefault="003E0298"/>
    <w:sectPr w:rsidR="003E02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744"/>
    <w:rsid w:val="003E0298"/>
    <w:rsid w:val="005A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5A77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A7744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customStyle="1" w:styleId="bold">
    <w:name w:val="bold"/>
    <w:basedOn w:val="Normln"/>
    <w:rsid w:val="005A7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5A7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A7744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5A774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5A77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A7744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customStyle="1" w:styleId="bold">
    <w:name w:val="bold"/>
    <w:basedOn w:val="Normln"/>
    <w:rsid w:val="005A7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5A7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A7744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5A77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40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uresrodokmene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Hanzelka Karel AGROFERT HOLDING</dc:creator>
  <cp:lastModifiedBy>Hanzelka Karel AGROFERT HOLDING</cp:lastModifiedBy>
  <cp:revision>1</cp:revision>
  <dcterms:created xsi:type="dcterms:W3CDTF">2015-06-25T07:29:00Z</dcterms:created>
  <dcterms:modified xsi:type="dcterms:W3CDTF">2015-06-25T07:30:00Z</dcterms:modified>
</cp:coreProperties>
</file>